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C38" w:rsidRPr="00B21A0F" w:rsidRDefault="00736C38" w:rsidP="00736C38">
      <w:pPr>
        <w:pStyle w:val="a3"/>
        <w:rPr>
          <w:sz w:val="32"/>
          <w:szCs w:val="32"/>
        </w:rPr>
      </w:pPr>
      <w:r w:rsidRPr="00B21A0F">
        <w:rPr>
          <w:sz w:val="32"/>
          <w:szCs w:val="32"/>
        </w:rPr>
        <w:t>Доклад</w:t>
      </w:r>
    </w:p>
    <w:p w:rsidR="00736C38" w:rsidRPr="00B21A0F" w:rsidRDefault="00736C38" w:rsidP="00736C38">
      <w:pPr>
        <w:pStyle w:val="a3"/>
        <w:rPr>
          <w:sz w:val="32"/>
          <w:szCs w:val="32"/>
        </w:rPr>
      </w:pPr>
      <w:r w:rsidRPr="00B21A0F">
        <w:rPr>
          <w:sz w:val="32"/>
          <w:szCs w:val="32"/>
        </w:rPr>
        <w:t xml:space="preserve">к </w:t>
      </w:r>
      <w:r w:rsidR="006759C0">
        <w:rPr>
          <w:sz w:val="32"/>
          <w:szCs w:val="32"/>
        </w:rPr>
        <w:t>публичным мероприятиям 13</w:t>
      </w:r>
      <w:r w:rsidRPr="00B21A0F">
        <w:rPr>
          <w:sz w:val="32"/>
          <w:szCs w:val="32"/>
        </w:rPr>
        <w:t>.0</w:t>
      </w:r>
      <w:r w:rsidR="006759C0">
        <w:rPr>
          <w:sz w:val="32"/>
          <w:szCs w:val="32"/>
        </w:rPr>
        <w:t>3</w:t>
      </w:r>
      <w:r w:rsidRPr="00B21A0F">
        <w:rPr>
          <w:sz w:val="32"/>
          <w:szCs w:val="32"/>
        </w:rPr>
        <w:t>.201</w:t>
      </w:r>
      <w:r w:rsidR="00AB2D47">
        <w:rPr>
          <w:sz w:val="32"/>
          <w:szCs w:val="32"/>
        </w:rPr>
        <w:t>9</w:t>
      </w:r>
    </w:p>
    <w:p w:rsidR="00DB7107" w:rsidRPr="00AB2D47" w:rsidRDefault="00736C38" w:rsidP="00736C38">
      <w:pPr>
        <w:jc w:val="center"/>
        <w:rPr>
          <w:sz w:val="32"/>
          <w:szCs w:val="32"/>
        </w:rPr>
      </w:pPr>
      <w:r w:rsidRPr="00B21A0F">
        <w:rPr>
          <w:bCs/>
          <w:sz w:val="32"/>
          <w:szCs w:val="32"/>
        </w:rPr>
        <w:t xml:space="preserve">по вопросу: </w:t>
      </w:r>
      <w:r w:rsidRPr="00B21A0F">
        <w:rPr>
          <w:sz w:val="32"/>
          <w:szCs w:val="32"/>
        </w:rPr>
        <w:t>«</w:t>
      </w:r>
      <w:r w:rsidR="006759C0" w:rsidRPr="006759C0">
        <w:rPr>
          <w:sz w:val="32"/>
          <w:szCs w:val="32"/>
        </w:rPr>
        <w:t>Изменения налогового законодательства по налогу на добавленную стоимость в 2019 году</w:t>
      </w:r>
      <w:r w:rsidR="00AB2D47" w:rsidRPr="00AB2D47">
        <w:rPr>
          <w:b/>
          <w:color w:val="000000"/>
          <w:sz w:val="32"/>
          <w:szCs w:val="32"/>
        </w:rPr>
        <w:t>»</w:t>
      </w:r>
    </w:p>
    <w:p w:rsidR="009F35A3" w:rsidRDefault="009F35A3" w:rsidP="00736C38">
      <w:pPr>
        <w:jc w:val="center"/>
        <w:rPr>
          <w:sz w:val="28"/>
          <w:szCs w:val="28"/>
        </w:rPr>
      </w:pPr>
    </w:p>
    <w:p w:rsidR="009F35A3" w:rsidRDefault="000A4235" w:rsidP="00736C38">
      <w:pPr>
        <w:jc w:val="center"/>
        <w:rPr>
          <w:sz w:val="28"/>
          <w:szCs w:val="28"/>
        </w:rPr>
      </w:pPr>
      <w:r w:rsidRPr="000A4235">
        <w:rPr>
          <w:sz w:val="28"/>
          <w:szCs w:val="28"/>
        </w:rPr>
        <w:drawing>
          <wp:inline distT="0" distB="0" distL="0" distR="0" wp14:anchorId="2970DF80" wp14:editId="738878CC">
            <wp:extent cx="2819400" cy="1524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19794" cy="1524213"/>
                    </a:xfrm>
                    <a:prstGeom prst="rect">
                      <a:avLst/>
                    </a:prstGeom>
                  </pic:spPr>
                </pic:pic>
              </a:graphicData>
            </a:graphic>
          </wp:inline>
        </w:drawing>
      </w:r>
    </w:p>
    <w:p w:rsidR="00215F98" w:rsidRPr="006B3B3E" w:rsidRDefault="00215F98" w:rsidP="00736C38">
      <w:pPr>
        <w:jc w:val="center"/>
        <w:rPr>
          <w:rFonts w:ascii="Arial" w:hAnsi="Arial" w:cs="Arial"/>
          <w:sz w:val="36"/>
          <w:szCs w:val="36"/>
        </w:rPr>
      </w:pPr>
      <w:r w:rsidRPr="006B3B3E">
        <w:rPr>
          <w:rFonts w:ascii="Arial" w:hAnsi="Arial" w:cs="Arial"/>
          <w:sz w:val="36"/>
          <w:szCs w:val="36"/>
        </w:rPr>
        <w:t xml:space="preserve">Добрый день! </w:t>
      </w:r>
    </w:p>
    <w:p w:rsidR="00215F98" w:rsidRPr="006B3B3E" w:rsidRDefault="00215F98" w:rsidP="00736C38">
      <w:pPr>
        <w:jc w:val="center"/>
        <w:rPr>
          <w:rFonts w:ascii="Arial" w:hAnsi="Arial" w:cs="Arial"/>
          <w:sz w:val="36"/>
          <w:szCs w:val="36"/>
        </w:rPr>
      </w:pPr>
    </w:p>
    <w:p w:rsidR="006759C0" w:rsidRPr="00857342" w:rsidRDefault="00C34E4F"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Основное</w:t>
      </w:r>
      <w:r w:rsidR="006759C0" w:rsidRPr="00857342">
        <w:rPr>
          <w:rFonts w:eastAsiaTheme="minorHAnsi"/>
          <w:bCs/>
          <w:sz w:val="32"/>
          <w:szCs w:val="32"/>
          <w:lang w:eastAsia="en-US"/>
        </w:rPr>
        <w:t xml:space="preserve"> изменение 2019 года, связанное с налогом на добавленную стоимость, - это</w:t>
      </w:r>
      <w:r w:rsidRPr="00857342">
        <w:rPr>
          <w:rFonts w:eastAsiaTheme="minorHAnsi"/>
          <w:bCs/>
          <w:sz w:val="32"/>
          <w:szCs w:val="32"/>
          <w:lang w:eastAsia="en-US"/>
        </w:rPr>
        <w:t xml:space="preserve"> </w:t>
      </w:r>
      <w:r w:rsidR="006759C0" w:rsidRPr="00857342">
        <w:rPr>
          <w:rFonts w:eastAsiaTheme="minorHAnsi"/>
          <w:bCs/>
          <w:sz w:val="32"/>
          <w:szCs w:val="32"/>
          <w:lang w:eastAsia="en-US"/>
        </w:rPr>
        <w:t xml:space="preserve">увеличение ставки налога на два процентных пункта. </w:t>
      </w:r>
    </w:p>
    <w:p w:rsidR="00C34E4F" w:rsidRPr="00857342" w:rsidRDefault="00C34E4F"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Согласно новой редакции </w:t>
      </w:r>
      <w:hyperlink r:id="rId10" w:history="1">
        <w:r w:rsidRPr="00857342">
          <w:rPr>
            <w:rFonts w:eastAsiaTheme="minorHAnsi"/>
            <w:bCs/>
            <w:sz w:val="32"/>
            <w:szCs w:val="32"/>
            <w:lang w:eastAsia="en-US"/>
          </w:rPr>
          <w:t>п. 3 ст. 164</w:t>
        </w:r>
      </w:hyperlink>
      <w:r w:rsidRPr="00857342">
        <w:rPr>
          <w:rFonts w:eastAsiaTheme="minorHAnsi"/>
          <w:bCs/>
          <w:sz w:val="32"/>
          <w:szCs w:val="32"/>
          <w:lang w:eastAsia="en-US"/>
        </w:rPr>
        <w:t xml:space="preserve"> НК РФ с 1 января 2019 г. ставка НДС будет 20%. Также со следующего года придется уплатить налог по ставке 20% в том случае, когда налогоплательщик документально не подтвердит правомерность использования нулевой ставки НДС (</w:t>
      </w:r>
      <w:proofErr w:type="spellStart"/>
      <w:r w:rsidRPr="00857342">
        <w:rPr>
          <w:rFonts w:eastAsiaTheme="minorHAnsi"/>
          <w:bCs/>
          <w:sz w:val="32"/>
          <w:szCs w:val="32"/>
          <w:lang w:eastAsia="en-US"/>
        </w:rPr>
        <w:fldChar w:fldCharType="begin"/>
      </w:r>
      <w:r w:rsidRPr="00857342">
        <w:rPr>
          <w:rFonts w:eastAsiaTheme="minorHAnsi"/>
          <w:bCs/>
          <w:sz w:val="32"/>
          <w:szCs w:val="32"/>
          <w:lang w:eastAsia="en-US"/>
        </w:rPr>
        <w:instrText xml:space="preserve">HYPERLINK consultantplus://offline/ref=F7C4E287EB0EF2EB413204E9EE35D2FA7F231722D54F6AFA176EB02A02B1684C62BB14623225909711455E79CD64D639F3412171190ED5P7l8F </w:instrText>
      </w:r>
      <w:r w:rsidRPr="00857342">
        <w:rPr>
          <w:rFonts w:eastAsiaTheme="minorHAnsi"/>
          <w:bCs/>
          <w:sz w:val="32"/>
          <w:szCs w:val="32"/>
          <w:lang w:eastAsia="en-US"/>
        </w:rPr>
      </w:r>
      <w:r w:rsidRPr="00857342">
        <w:rPr>
          <w:rFonts w:eastAsiaTheme="minorHAnsi"/>
          <w:bCs/>
          <w:sz w:val="32"/>
          <w:szCs w:val="32"/>
          <w:lang w:eastAsia="en-US"/>
        </w:rPr>
        <w:fldChar w:fldCharType="separate"/>
      </w:r>
      <w:r w:rsidRPr="00857342">
        <w:rPr>
          <w:rFonts w:eastAsiaTheme="minorHAnsi"/>
          <w:bCs/>
          <w:sz w:val="32"/>
          <w:szCs w:val="32"/>
          <w:lang w:eastAsia="en-US"/>
        </w:rPr>
        <w:t>абз</w:t>
      </w:r>
      <w:proofErr w:type="spellEnd"/>
      <w:r w:rsidRPr="00857342">
        <w:rPr>
          <w:rFonts w:eastAsiaTheme="minorHAnsi"/>
          <w:bCs/>
          <w:sz w:val="32"/>
          <w:szCs w:val="32"/>
          <w:lang w:eastAsia="en-US"/>
        </w:rPr>
        <w:t>. 3 п. 9 ст. 165</w:t>
      </w:r>
      <w:r w:rsidRPr="00857342">
        <w:rPr>
          <w:rFonts w:eastAsiaTheme="minorHAnsi"/>
          <w:bCs/>
          <w:sz w:val="32"/>
          <w:szCs w:val="32"/>
          <w:lang w:eastAsia="en-US"/>
        </w:rPr>
        <w:fldChar w:fldCharType="end"/>
      </w:r>
      <w:r w:rsidRPr="00857342">
        <w:rPr>
          <w:rFonts w:eastAsiaTheme="minorHAnsi"/>
          <w:bCs/>
          <w:sz w:val="32"/>
          <w:szCs w:val="32"/>
          <w:lang w:eastAsia="en-US"/>
        </w:rPr>
        <w:t xml:space="preserve"> НК РФ).</w:t>
      </w:r>
    </w:p>
    <w:p w:rsidR="00C34E4F" w:rsidRPr="00857342" w:rsidRDefault="00C34E4F"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Откорректировано значение расчетной ставки НДС. С 1 января 2019 г. налог нужно будет рассчитывать по ставке 16,67%. Это нововведение коснется:</w:t>
      </w:r>
    </w:p>
    <w:p w:rsidR="00C34E4F" w:rsidRPr="00857342" w:rsidRDefault="00C34E4F"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налогоплательщиков, реализующих предприятие в целом как имущественный комплекс (</w:t>
      </w:r>
      <w:hyperlink r:id="rId11" w:history="1">
        <w:r w:rsidRPr="00857342">
          <w:rPr>
            <w:rFonts w:eastAsiaTheme="minorHAnsi"/>
            <w:bCs/>
            <w:sz w:val="32"/>
            <w:szCs w:val="32"/>
            <w:lang w:eastAsia="en-US"/>
          </w:rPr>
          <w:t>п. 4 ст. 158</w:t>
        </w:r>
      </w:hyperlink>
      <w:r w:rsidRPr="00857342">
        <w:rPr>
          <w:rFonts w:eastAsiaTheme="minorHAnsi"/>
          <w:bCs/>
          <w:sz w:val="32"/>
          <w:szCs w:val="32"/>
          <w:lang w:eastAsia="en-US"/>
        </w:rPr>
        <w:t xml:space="preserve"> НК РФ);</w:t>
      </w:r>
    </w:p>
    <w:p w:rsidR="00C34E4F" w:rsidRPr="00857342" w:rsidRDefault="00C34E4F"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иностранных организаций при оказании услуг в электронной форме через Интернет (</w:t>
      </w:r>
      <w:hyperlink r:id="rId12" w:history="1">
        <w:r w:rsidRPr="00857342">
          <w:rPr>
            <w:rFonts w:eastAsiaTheme="minorHAnsi"/>
            <w:bCs/>
            <w:sz w:val="32"/>
            <w:szCs w:val="32"/>
            <w:lang w:eastAsia="en-US"/>
          </w:rPr>
          <w:t>п. 5 ст. 174.2</w:t>
        </w:r>
      </w:hyperlink>
      <w:r w:rsidRPr="00857342">
        <w:rPr>
          <w:rFonts w:eastAsiaTheme="minorHAnsi"/>
          <w:bCs/>
          <w:sz w:val="32"/>
          <w:szCs w:val="32"/>
          <w:lang w:eastAsia="en-US"/>
        </w:rPr>
        <w:t xml:space="preserve"> НК РФ).</w:t>
      </w:r>
    </w:p>
    <w:p w:rsidR="00C34E4F" w:rsidRPr="00857342" w:rsidRDefault="007D17AF" w:rsidP="00857342">
      <w:pPr>
        <w:widowControl/>
        <w:autoSpaceDE w:val="0"/>
        <w:autoSpaceDN w:val="0"/>
        <w:adjustRightInd w:val="0"/>
        <w:spacing w:line="360" w:lineRule="auto"/>
        <w:jc w:val="center"/>
        <w:outlineLvl w:val="0"/>
        <w:rPr>
          <w:rFonts w:eastAsiaTheme="minorHAnsi"/>
          <w:bCs/>
          <w:sz w:val="32"/>
          <w:szCs w:val="32"/>
          <w:lang w:eastAsia="en-US"/>
        </w:rPr>
      </w:pPr>
      <w:r w:rsidRPr="007D17AF">
        <w:rPr>
          <w:rFonts w:eastAsiaTheme="minorHAnsi"/>
          <w:bCs/>
          <w:sz w:val="32"/>
          <w:szCs w:val="32"/>
          <w:lang w:eastAsia="en-US"/>
        </w:rPr>
        <w:lastRenderedPageBreak/>
        <w:drawing>
          <wp:inline distT="0" distB="0" distL="0" distR="0" wp14:anchorId="0B2F5DDF" wp14:editId="7694F36C">
            <wp:extent cx="2200275" cy="13906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200582" cy="1390844"/>
                    </a:xfrm>
                    <a:prstGeom prst="rect">
                      <a:avLst/>
                    </a:prstGeom>
                  </pic:spPr>
                </pic:pic>
              </a:graphicData>
            </a:graphic>
          </wp:inline>
        </w:drawing>
      </w:r>
    </w:p>
    <w:p w:rsidR="00B01823" w:rsidRPr="00857342" w:rsidRDefault="00B01823" w:rsidP="00857342">
      <w:pPr>
        <w:widowControl/>
        <w:autoSpaceDE w:val="0"/>
        <w:autoSpaceDN w:val="0"/>
        <w:adjustRightInd w:val="0"/>
        <w:spacing w:line="360" w:lineRule="auto"/>
        <w:jc w:val="both"/>
        <w:rPr>
          <w:rFonts w:eastAsiaTheme="minorHAnsi"/>
          <w:bCs/>
          <w:sz w:val="32"/>
          <w:szCs w:val="32"/>
          <w:lang w:eastAsia="en-US"/>
        </w:rPr>
      </w:pPr>
      <w:r w:rsidRPr="00857342">
        <w:rPr>
          <w:rFonts w:eastAsiaTheme="minorHAnsi"/>
          <w:bCs/>
          <w:sz w:val="32"/>
          <w:szCs w:val="32"/>
          <w:lang w:eastAsia="en-US"/>
        </w:rPr>
        <w:t>В связи с применени</w:t>
      </w:r>
      <w:r w:rsidRPr="00857342">
        <w:rPr>
          <w:rFonts w:eastAsiaTheme="minorHAnsi"/>
          <w:bCs/>
          <w:sz w:val="32"/>
          <w:szCs w:val="32"/>
          <w:lang w:eastAsia="en-US"/>
        </w:rPr>
        <w:t>ем</w:t>
      </w:r>
      <w:r w:rsidRPr="00857342">
        <w:rPr>
          <w:rFonts w:eastAsiaTheme="minorHAnsi"/>
          <w:bCs/>
          <w:sz w:val="32"/>
          <w:szCs w:val="32"/>
          <w:lang w:eastAsia="en-US"/>
        </w:rPr>
        <w:t xml:space="preserve"> положений Федерального </w:t>
      </w:r>
      <w:hyperlink r:id="rId14" w:history="1">
        <w:r w:rsidRPr="00857342">
          <w:rPr>
            <w:rFonts w:eastAsiaTheme="minorHAnsi"/>
            <w:bCs/>
            <w:sz w:val="32"/>
            <w:szCs w:val="32"/>
            <w:lang w:eastAsia="en-US"/>
          </w:rPr>
          <w:t>закона</w:t>
        </w:r>
      </w:hyperlink>
      <w:r w:rsidRPr="00857342">
        <w:rPr>
          <w:rFonts w:eastAsiaTheme="minorHAnsi"/>
          <w:bCs/>
          <w:sz w:val="32"/>
          <w:szCs w:val="32"/>
          <w:lang w:eastAsia="en-US"/>
        </w:rPr>
        <w:t xml:space="preserve"> от 3 августа 2018 г. N 303-ФЗ "О внесении изменений в отдельные законодательные акты Российской Федерации о налогах и сборах", предусматривающих в том числе повышение с 1 января 2019 года ставки налога, ФНС России </w:t>
      </w:r>
      <w:r w:rsidRPr="00857342">
        <w:rPr>
          <w:rFonts w:eastAsiaTheme="minorHAnsi"/>
          <w:bCs/>
          <w:sz w:val="32"/>
          <w:szCs w:val="32"/>
          <w:lang w:eastAsia="en-US"/>
        </w:rPr>
        <w:t xml:space="preserve">в своем </w:t>
      </w:r>
      <w:hyperlink r:id="rId15" w:history="1">
        <w:proofErr w:type="gramStart"/>
        <w:r w:rsidRPr="00857342">
          <w:rPr>
            <w:rFonts w:eastAsiaTheme="minorHAnsi"/>
            <w:bCs/>
            <w:sz w:val="32"/>
            <w:szCs w:val="32"/>
            <w:lang w:eastAsia="en-US"/>
          </w:rPr>
          <w:t>письм</w:t>
        </w:r>
      </w:hyperlink>
      <w:r w:rsidRPr="00857342">
        <w:rPr>
          <w:rFonts w:eastAsiaTheme="minorHAnsi"/>
          <w:bCs/>
          <w:sz w:val="32"/>
          <w:szCs w:val="32"/>
          <w:lang w:eastAsia="en-US"/>
        </w:rPr>
        <w:t>е</w:t>
      </w:r>
      <w:proofErr w:type="gramEnd"/>
      <w:r w:rsidRPr="00857342">
        <w:rPr>
          <w:rFonts w:eastAsiaTheme="minorHAnsi"/>
          <w:bCs/>
          <w:sz w:val="32"/>
          <w:szCs w:val="32"/>
          <w:lang w:eastAsia="en-US"/>
        </w:rPr>
        <w:t xml:space="preserve"> </w:t>
      </w:r>
      <w:r w:rsidRPr="00857342">
        <w:rPr>
          <w:rFonts w:eastAsiaTheme="minorHAnsi"/>
          <w:bCs/>
          <w:sz w:val="32"/>
          <w:szCs w:val="32"/>
          <w:lang w:eastAsia="en-US"/>
        </w:rPr>
        <w:t>от 23 октября 2018 г. N СД-4-3/20667@</w:t>
      </w:r>
      <w:r w:rsidRPr="00857342">
        <w:rPr>
          <w:rFonts w:eastAsiaTheme="minorHAnsi"/>
          <w:bCs/>
          <w:sz w:val="32"/>
          <w:szCs w:val="32"/>
          <w:lang w:eastAsia="en-US"/>
        </w:rPr>
        <w:t xml:space="preserve"> отразила порядок </w:t>
      </w:r>
      <w:r w:rsidRPr="00857342">
        <w:rPr>
          <w:rFonts w:eastAsiaTheme="minorHAnsi"/>
          <w:bCs/>
          <w:sz w:val="32"/>
          <w:szCs w:val="32"/>
          <w:lang w:eastAsia="en-US"/>
        </w:rPr>
        <w:t>применения НДС-ставки в переходный период</w:t>
      </w:r>
      <w:r w:rsidRPr="00857342">
        <w:rPr>
          <w:rFonts w:eastAsiaTheme="minorHAnsi"/>
          <w:bCs/>
          <w:sz w:val="32"/>
          <w:szCs w:val="32"/>
          <w:lang w:eastAsia="en-US"/>
        </w:rPr>
        <w:t xml:space="preserve"> (</w:t>
      </w:r>
      <w:proofErr w:type="gramStart"/>
      <w:r w:rsidRPr="00857342">
        <w:rPr>
          <w:rFonts w:eastAsiaTheme="minorHAnsi"/>
          <w:bCs/>
          <w:sz w:val="32"/>
          <w:szCs w:val="32"/>
          <w:lang w:eastAsia="en-US"/>
        </w:rPr>
        <w:t xml:space="preserve">Минфин письмо </w:t>
      </w:r>
      <w:r w:rsidRPr="00857342">
        <w:rPr>
          <w:rFonts w:eastAsiaTheme="minorHAnsi"/>
          <w:bCs/>
          <w:sz w:val="32"/>
          <w:szCs w:val="32"/>
          <w:lang w:eastAsia="en-US"/>
        </w:rPr>
        <w:t>от 31.10.2018 N 03-07-11/78170</w:t>
      </w:r>
      <w:r w:rsidRPr="00857342">
        <w:rPr>
          <w:rFonts w:eastAsiaTheme="minorHAnsi"/>
          <w:bCs/>
          <w:sz w:val="32"/>
          <w:szCs w:val="32"/>
          <w:lang w:eastAsia="en-US"/>
        </w:rPr>
        <w:t>).</w:t>
      </w:r>
      <w:proofErr w:type="gramEnd"/>
    </w:p>
    <w:p w:rsidR="000C6000" w:rsidRPr="00857342" w:rsidRDefault="000C6000" w:rsidP="00857342">
      <w:pPr>
        <w:widowControl/>
        <w:autoSpaceDE w:val="0"/>
        <w:autoSpaceDN w:val="0"/>
        <w:adjustRightInd w:val="0"/>
        <w:spacing w:line="360" w:lineRule="auto"/>
        <w:jc w:val="both"/>
        <w:rPr>
          <w:rFonts w:eastAsiaTheme="minorHAnsi"/>
          <w:bCs/>
          <w:sz w:val="32"/>
          <w:szCs w:val="32"/>
          <w:lang w:eastAsia="en-US"/>
        </w:rPr>
      </w:pPr>
      <w:r w:rsidRPr="00857342">
        <w:rPr>
          <w:rFonts w:eastAsiaTheme="minorHAnsi"/>
          <w:bCs/>
          <w:sz w:val="32"/>
          <w:szCs w:val="32"/>
          <w:lang w:eastAsia="en-US"/>
        </w:rPr>
        <w:t>Обра</w:t>
      </w:r>
      <w:r w:rsidRPr="00857342">
        <w:rPr>
          <w:rFonts w:eastAsiaTheme="minorHAnsi"/>
          <w:bCs/>
          <w:sz w:val="32"/>
          <w:szCs w:val="32"/>
          <w:lang w:eastAsia="en-US"/>
        </w:rPr>
        <w:t>щаю Ваше</w:t>
      </w:r>
      <w:r w:rsidRPr="00857342">
        <w:rPr>
          <w:rFonts w:eastAsiaTheme="minorHAnsi"/>
          <w:bCs/>
          <w:sz w:val="32"/>
          <w:szCs w:val="32"/>
          <w:lang w:eastAsia="en-US"/>
        </w:rPr>
        <w:t xml:space="preserve"> внимание на отдельные нюансы, связанные с новой ставкой</w:t>
      </w:r>
      <w:r w:rsidRPr="00857342">
        <w:rPr>
          <w:rFonts w:eastAsiaTheme="minorHAnsi"/>
          <w:bCs/>
          <w:sz w:val="32"/>
          <w:szCs w:val="32"/>
          <w:lang w:eastAsia="en-US"/>
        </w:rPr>
        <w:t>:</w:t>
      </w:r>
    </w:p>
    <w:p w:rsidR="000C6000" w:rsidRPr="00857342" w:rsidRDefault="000C6000" w:rsidP="00857342">
      <w:pPr>
        <w:pStyle w:val="a5"/>
        <w:widowControl/>
        <w:numPr>
          <w:ilvl w:val="0"/>
          <w:numId w:val="3"/>
        </w:numPr>
        <w:autoSpaceDE w:val="0"/>
        <w:autoSpaceDN w:val="0"/>
        <w:adjustRightInd w:val="0"/>
        <w:spacing w:line="360" w:lineRule="auto"/>
        <w:jc w:val="both"/>
        <w:rPr>
          <w:rFonts w:eastAsiaTheme="minorHAnsi"/>
          <w:bCs/>
          <w:sz w:val="32"/>
          <w:szCs w:val="32"/>
          <w:lang w:eastAsia="en-US"/>
        </w:rPr>
      </w:pPr>
      <w:r w:rsidRPr="00857342">
        <w:rPr>
          <w:rFonts w:eastAsiaTheme="minorHAnsi"/>
          <w:bCs/>
          <w:sz w:val="32"/>
          <w:szCs w:val="32"/>
          <w:lang w:eastAsia="en-US"/>
        </w:rPr>
        <w:t>переход на нее не изменяет для плательщика порядок и момент определения базы по НДС. Напомним, что таким моментом является наиболее ранняя из дат: либо день отгрузки, либо день получения предоплаты (</w:t>
      </w:r>
      <w:hyperlink r:id="rId16" w:history="1">
        <w:r w:rsidRPr="00857342">
          <w:rPr>
            <w:rFonts w:eastAsiaTheme="minorHAnsi"/>
            <w:bCs/>
            <w:sz w:val="32"/>
            <w:szCs w:val="32"/>
            <w:lang w:eastAsia="en-US"/>
          </w:rPr>
          <w:t>п. 1 ст. 167</w:t>
        </w:r>
      </w:hyperlink>
      <w:r w:rsidRPr="00857342">
        <w:rPr>
          <w:rFonts w:eastAsiaTheme="minorHAnsi"/>
          <w:bCs/>
          <w:sz w:val="32"/>
          <w:szCs w:val="32"/>
          <w:lang w:eastAsia="en-US"/>
        </w:rPr>
        <w:t xml:space="preserve"> НК РФ). Важно, что день отгрузки - это дата первой по времени "</w:t>
      </w:r>
      <w:proofErr w:type="spellStart"/>
      <w:r w:rsidRPr="00857342">
        <w:rPr>
          <w:rFonts w:eastAsiaTheme="minorHAnsi"/>
          <w:bCs/>
          <w:sz w:val="32"/>
          <w:szCs w:val="32"/>
          <w:lang w:eastAsia="en-US"/>
        </w:rPr>
        <w:t>первички</w:t>
      </w:r>
      <w:proofErr w:type="spellEnd"/>
      <w:r w:rsidRPr="00857342">
        <w:rPr>
          <w:rFonts w:eastAsiaTheme="minorHAnsi"/>
          <w:bCs/>
          <w:sz w:val="32"/>
          <w:szCs w:val="32"/>
          <w:lang w:eastAsia="en-US"/>
        </w:rPr>
        <w:t>", оформленной на покупателя или перевозчика, доставляющего ему товар (</w:t>
      </w:r>
      <w:hyperlink r:id="rId17" w:history="1">
        <w:r w:rsidRPr="00857342">
          <w:rPr>
            <w:rFonts w:eastAsiaTheme="minorHAnsi"/>
            <w:bCs/>
            <w:sz w:val="32"/>
            <w:szCs w:val="32"/>
            <w:lang w:eastAsia="en-US"/>
          </w:rPr>
          <w:t>Письмо</w:t>
        </w:r>
      </w:hyperlink>
      <w:r w:rsidRPr="00857342">
        <w:rPr>
          <w:rFonts w:eastAsiaTheme="minorHAnsi"/>
          <w:bCs/>
          <w:sz w:val="32"/>
          <w:szCs w:val="32"/>
          <w:lang w:eastAsia="en-US"/>
        </w:rPr>
        <w:t xml:space="preserve"> Минфина России от 28.08.2017 N 03-07-11/55118). А для некоторых операций в </w:t>
      </w:r>
      <w:hyperlink r:id="rId18" w:history="1">
        <w:r w:rsidRPr="00857342">
          <w:rPr>
            <w:rFonts w:eastAsiaTheme="minorHAnsi"/>
            <w:bCs/>
            <w:sz w:val="32"/>
            <w:szCs w:val="32"/>
            <w:lang w:eastAsia="en-US"/>
          </w:rPr>
          <w:t>Кодексе</w:t>
        </w:r>
      </w:hyperlink>
      <w:r w:rsidRPr="00857342">
        <w:rPr>
          <w:rFonts w:eastAsiaTheme="minorHAnsi"/>
          <w:bCs/>
          <w:sz w:val="32"/>
          <w:szCs w:val="32"/>
          <w:lang w:eastAsia="en-US"/>
        </w:rPr>
        <w:t xml:space="preserve"> есть специальные оговорки. Например, дата отгрузки при реализации недвижимости - день ее передачи покупателю по передаточному акту или иному документу (</w:t>
      </w:r>
      <w:hyperlink r:id="rId19" w:history="1">
        <w:r w:rsidRPr="00857342">
          <w:rPr>
            <w:rFonts w:eastAsiaTheme="minorHAnsi"/>
            <w:bCs/>
            <w:sz w:val="32"/>
            <w:szCs w:val="32"/>
            <w:lang w:eastAsia="en-US"/>
          </w:rPr>
          <w:t>п. 16 ст. 167</w:t>
        </w:r>
      </w:hyperlink>
      <w:r w:rsidRPr="00857342">
        <w:rPr>
          <w:rFonts w:eastAsiaTheme="minorHAnsi"/>
          <w:bCs/>
          <w:sz w:val="32"/>
          <w:szCs w:val="32"/>
          <w:lang w:eastAsia="en-US"/>
        </w:rPr>
        <w:t xml:space="preserve"> НК РФ).</w:t>
      </w:r>
    </w:p>
    <w:p w:rsidR="00B01823" w:rsidRPr="00857342" w:rsidRDefault="00B01823" w:rsidP="00857342">
      <w:pPr>
        <w:pStyle w:val="a5"/>
        <w:widowControl/>
        <w:numPr>
          <w:ilvl w:val="0"/>
          <w:numId w:val="3"/>
        </w:numPr>
        <w:autoSpaceDE w:val="0"/>
        <w:autoSpaceDN w:val="0"/>
        <w:adjustRightInd w:val="0"/>
        <w:spacing w:line="360" w:lineRule="auto"/>
        <w:jc w:val="both"/>
        <w:rPr>
          <w:rFonts w:eastAsiaTheme="minorHAnsi"/>
          <w:bCs/>
          <w:sz w:val="32"/>
          <w:szCs w:val="32"/>
          <w:lang w:eastAsia="en-US"/>
        </w:rPr>
      </w:pPr>
      <w:proofErr w:type="gramStart"/>
      <w:r w:rsidRPr="00857342">
        <w:rPr>
          <w:rFonts w:eastAsiaTheme="minorHAnsi"/>
          <w:bCs/>
          <w:sz w:val="32"/>
          <w:szCs w:val="32"/>
          <w:lang w:eastAsia="en-US"/>
        </w:rPr>
        <w:lastRenderedPageBreak/>
        <w:t>е</w:t>
      </w:r>
      <w:proofErr w:type="gramEnd"/>
      <w:r w:rsidRPr="00857342">
        <w:rPr>
          <w:rFonts w:eastAsiaTheme="minorHAnsi"/>
          <w:bCs/>
          <w:sz w:val="32"/>
          <w:szCs w:val="32"/>
          <w:lang w:eastAsia="en-US"/>
        </w:rPr>
        <w:t xml:space="preserve">сли реализация происходит в 2019 году, </w:t>
      </w:r>
      <w:r w:rsidRPr="00857342">
        <w:rPr>
          <w:rFonts w:eastAsiaTheme="minorHAnsi"/>
          <w:bCs/>
          <w:sz w:val="32"/>
          <w:szCs w:val="32"/>
          <w:lang w:eastAsia="en-US"/>
        </w:rPr>
        <w:t xml:space="preserve">то </w:t>
      </w:r>
      <w:r w:rsidRPr="00857342">
        <w:rPr>
          <w:rFonts w:eastAsiaTheme="minorHAnsi"/>
          <w:bCs/>
          <w:sz w:val="32"/>
          <w:szCs w:val="32"/>
          <w:lang w:eastAsia="en-US"/>
        </w:rPr>
        <w:t>применяется 20-процентная ставка НДС независимо от даты</w:t>
      </w:r>
      <w:r w:rsidR="000C6000" w:rsidRPr="00857342">
        <w:rPr>
          <w:rFonts w:eastAsiaTheme="minorHAnsi"/>
          <w:bCs/>
          <w:sz w:val="32"/>
          <w:szCs w:val="32"/>
          <w:lang w:eastAsia="en-US"/>
        </w:rPr>
        <w:t xml:space="preserve"> и условий заключения договоров,</w:t>
      </w:r>
      <w:r w:rsidRPr="00857342">
        <w:rPr>
          <w:rFonts w:eastAsiaTheme="minorHAnsi"/>
          <w:bCs/>
          <w:sz w:val="32"/>
          <w:szCs w:val="32"/>
          <w:lang w:eastAsia="en-US"/>
        </w:rPr>
        <w:t xml:space="preserve"> </w:t>
      </w:r>
      <w:r w:rsidR="000C6000" w:rsidRPr="00857342">
        <w:rPr>
          <w:rFonts w:eastAsiaTheme="minorHAnsi"/>
          <w:bCs/>
          <w:sz w:val="32"/>
          <w:szCs w:val="32"/>
          <w:lang w:eastAsia="en-US"/>
        </w:rPr>
        <w:t xml:space="preserve">применяется абсолютно ко всем товарам, реализуемым с 1 января. Это касается и товаров, приобретенных до 1 января 2019 года, "входной" налог по которым - 18 процентов (Письма Минфина России от 23.10.2018 </w:t>
      </w:r>
      <w:hyperlink r:id="rId20" w:history="1">
        <w:r w:rsidR="000C6000" w:rsidRPr="00857342">
          <w:rPr>
            <w:rFonts w:eastAsiaTheme="minorHAnsi"/>
            <w:bCs/>
            <w:sz w:val="32"/>
            <w:szCs w:val="32"/>
            <w:lang w:eastAsia="en-US"/>
          </w:rPr>
          <w:t>N 03-13-07/76037</w:t>
        </w:r>
      </w:hyperlink>
      <w:r w:rsidR="000C6000" w:rsidRPr="00857342">
        <w:rPr>
          <w:rFonts w:eastAsiaTheme="minorHAnsi"/>
          <w:bCs/>
          <w:sz w:val="32"/>
          <w:szCs w:val="32"/>
          <w:lang w:eastAsia="en-US"/>
        </w:rPr>
        <w:t xml:space="preserve">, от 10.09.2018 </w:t>
      </w:r>
      <w:hyperlink r:id="rId21" w:history="1">
        <w:r w:rsidR="000C6000" w:rsidRPr="00857342">
          <w:rPr>
            <w:rFonts w:eastAsiaTheme="minorHAnsi"/>
            <w:bCs/>
            <w:sz w:val="32"/>
            <w:szCs w:val="32"/>
            <w:lang w:eastAsia="en-US"/>
          </w:rPr>
          <w:t>N 03-07-11/64577</w:t>
        </w:r>
      </w:hyperlink>
      <w:r w:rsidR="000C6000" w:rsidRPr="00857342">
        <w:rPr>
          <w:rFonts w:eastAsiaTheme="minorHAnsi"/>
          <w:bCs/>
          <w:sz w:val="32"/>
          <w:szCs w:val="32"/>
          <w:lang w:eastAsia="en-US"/>
        </w:rPr>
        <w:t xml:space="preserve">). Справедливо это и в отношении реализуемого в будущем году по государственным регулируемым ценам (например, коммунальных услуг). Специалисты министерства отметили это в </w:t>
      </w:r>
      <w:hyperlink r:id="rId22" w:history="1">
        <w:r w:rsidR="000C6000" w:rsidRPr="00857342">
          <w:rPr>
            <w:rFonts w:eastAsiaTheme="minorHAnsi"/>
            <w:bCs/>
            <w:sz w:val="32"/>
            <w:szCs w:val="32"/>
            <w:lang w:eastAsia="en-US"/>
          </w:rPr>
          <w:t>Письме</w:t>
        </w:r>
      </w:hyperlink>
      <w:r w:rsidR="000C6000" w:rsidRPr="00857342">
        <w:rPr>
          <w:rFonts w:eastAsiaTheme="minorHAnsi"/>
          <w:bCs/>
          <w:sz w:val="32"/>
          <w:szCs w:val="32"/>
          <w:lang w:eastAsia="en-US"/>
        </w:rPr>
        <w:t xml:space="preserve"> от 01.08.2018 N 03-07-11/53970. </w:t>
      </w:r>
    </w:p>
    <w:p w:rsidR="000C6000" w:rsidRPr="00857342" w:rsidRDefault="000C6000" w:rsidP="00857342">
      <w:pPr>
        <w:pStyle w:val="a5"/>
        <w:widowControl/>
        <w:numPr>
          <w:ilvl w:val="0"/>
          <w:numId w:val="3"/>
        </w:numPr>
        <w:autoSpaceDE w:val="0"/>
        <w:autoSpaceDN w:val="0"/>
        <w:adjustRightInd w:val="0"/>
        <w:spacing w:line="360" w:lineRule="auto"/>
        <w:jc w:val="both"/>
        <w:rPr>
          <w:rFonts w:eastAsiaTheme="minorHAnsi"/>
          <w:bCs/>
          <w:sz w:val="32"/>
          <w:szCs w:val="32"/>
          <w:lang w:eastAsia="en-US"/>
        </w:rPr>
      </w:pPr>
      <w:r w:rsidRPr="00857342">
        <w:rPr>
          <w:rFonts w:eastAsiaTheme="minorHAnsi"/>
          <w:bCs/>
          <w:sz w:val="32"/>
          <w:szCs w:val="32"/>
          <w:lang w:eastAsia="en-US"/>
        </w:rPr>
        <w:t xml:space="preserve">А если компания отгрузила товар в 2018 году, а оплата за него пришла только в 2019-м? Вот тут-то речи о 20-процентной ставке быть не может. Ведь НДС-база уже сформируется и впоследствии меняться не будет. В данной ситуации продавец исчисляет налог на ставке 18 процентов и выставляет </w:t>
      </w:r>
      <w:hyperlink r:id="rId23" w:history="1">
        <w:r w:rsidRPr="00857342">
          <w:rPr>
            <w:rFonts w:eastAsiaTheme="minorHAnsi"/>
            <w:bCs/>
            <w:sz w:val="32"/>
            <w:szCs w:val="32"/>
            <w:lang w:eastAsia="en-US"/>
          </w:rPr>
          <w:t>счет-фактуру</w:t>
        </w:r>
      </w:hyperlink>
      <w:r w:rsidRPr="00857342">
        <w:rPr>
          <w:rFonts w:eastAsiaTheme="minorHAnsi"/>
          <w:bCs/>
          <w:sz w:val="32"/>
          <w:szCs w:val="32"/>
          <w:lang w:eastAsia="en-US"/>
        </w:rPr>
        <w:t>, по которому покупатель заявляет НДС к вычету.</w:t>
      </w:r>
    </w:p>
    <w:p w:rsidR="000C6000" w:rsidRPr="00857342" w:rsidRDefault="000C6000" w:rsidP="00857342">
      <w:pPr>
        <w:pStyle w:val="a5"/>
        <w:widowControl/>
        <w:autoSpaceDE w:val="0"/>
        <w:autoSpaceDN w:val="0"/>
        <w:adjustRightInd w:val="0"/>
        <w:spacing w:line="360" w:lineRule="auto"/>
        <w:jc w:val="both"/>
        <w:rPr>
          <w:rFonts w:eastAsiaTheme="minorHAnsi"/>
          <w:bCs/>
          <w:sz w:val="32"/>
          <w:szCs w:val="32"/>
          <w:lang w:eastAsia="en-US"/>
        </w:rPr>
      </w:pPr>
      <w:r w:rsidRPr="00857342">
        <w:rPr>
          <w:rFonts w:eastAsiaTheme="minorHAnsi"/>
          <w:bCs/>
          <w:sz w:val="32"/>
          <w:szCs w:val="32"/>
          <w:lang w:eastAsia="en-US"/>
        </w:rPr>
        <w:t>В следующем году покупатель погасит свой долг. И на этом все. Никакие действия в части расчетов по налогу больше не потребуются. Минфин России всецело разделяет такой подход (</w:t>
      </w:r>
      <w:hyperlink r:id="rId24" w:history="1">
        <w:r w:rsidRPr="00857342">
          <w:rPr>
            <w:rFonts w:eastAsiaTheme="minorHAnsi"/>
            <w:bCs/>
            <w:sz w:val="32"/>
            <w:szCs w:val="32"/>
            <w:lang w:eastAsia="en-US"/>
          </w:rPr>
          <w:t>Письмо</w:t>
        </w:r>
      </w:hyperlink>
      <w:r w:rsidRPr="00857342">
        <w:rPr>
          <w:rFonts w:eastAsiaTheme="minorHAnsi"/>
          <w:bCs/>
          <w:sz w:val="32"/>
          <w:szCs w:val="32"/>
          <w:lang w:eastAsia="en-US"/>
        </w:rPr>
        <w:t xml:space="preserve"> от 29.10.2018 N 03-07-05/77563).</w:t>
      </w:r>
    </w:p>
    <w:p w:rsidR="000C6000" w:rsidRPr="00857342" w:rsidRDefault="00E0733B" w:rsidP="00857342">
      <w:pPr>
        <w:widowControl/>
        <w:autoSpaceDE w:val="0"/>
        <w:autoSpaceDN w:val="0"/>
        <w:adjustRightInd w:val="0"/>
        <w:spacing w:line="360" w:lineRule="auto"/>
        <w:jc w:val="both"/>
        <w:outlineLvl w:val="0"/>
        <w:rPr>
          <w:rFonts w:eastAsiaTheme="minorHAnsi"/>
          <w:bCs/>
          <w:sz w:val="32"/>
          <w:szCs w:val="32"/>
          <w:lang w:eastAsia="en-US"/>
        </w:rPr>
      </w:pPr>
      <w:r w:rsidRPr="00E0733B">
        <w:rPr>
          <w:rFonts w:eastAsiaTheme="minorHAnsi"/>
          <w:bCs/>
          <w:sz w:val="32"/>
          <w:szCs w:val="32"/>
          <w:lang w:eastAsia="en-US"/>
        </w:rPr>
        <w:drawing>
          <wp:inline distT="0" distB="0" distL="0" distR="0" wp14:anchorId="7E513BAA" wp14:editId="5A806B37">
            <wp:extent cx="2162175" cy="14954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162479" cy="1495635"/>
                    </a:xfrm>
                    <a:prstGeom prst="rect">
                      <a:avLst/>
                    </a:prstGeom>
                  </pic:spPr>
                </pic:pic>
              </a:graphicData>
            </a:graphic>
          </wp:inline>
        </w:drawing>
      </w:r>
    </w:p>
    <w:p w:rsidR="006E7408" w:rsidRPr="00857342" w:rsidRDefault="000C600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Далее</w:t>
      </w:r>
      <w:proofErr w:type="gramStart"/>
      <w:r w:rsidR="006E7408" w:rsidRPr="00857342">
        <w:rPr>
          <w:rFonts w:eastAsiaTheme="minorHAnsi"/>
          <w:bCs/>
          <w:sz w:val="32"/>
          <w:szCs w:val="32"/>
          <w:lang w:eastAsia="en-US"/>
        </w:rPr>
        <w:t xml:space="preserve"> </w:t>
      </w:r>
      <w:r w:rsidR="006E7408" w:rsidRPr="00857342">
        <w:rPr>
          <w:rFonts w:eastAsiaTheme="minorHAnsi"/>
          <w:bCs/>
          <w:sz w:val="32"/>
          <w:szCs w:val="32"/>
          <w:lang w:eastAsia="en-US"/>
        </w:rPr>
        <w:t>Е</w:t>
      </w:r>
      <w:proofErr w:type="gramEnd"/>
      <w:r w:rsidR="006E7408" w:rsidRPr="00857342">
        <w:rPr>
          <w:rFonts w:eastAsiaTheme="minorHAnsi"/>
          <w:bCs/>
          <w:sz w:val="32"/>
          <w:szCs w:val="32"/>
          <w:lang w:eastAsia="en-US"/>
        </w:rPr>
        <w:t xml:space="preserve">сли покупатель сделал предоплату в 2018 году с учетом НДС по ставке 18 процентов, а продавец отгрузил товар в 2019 году, то возникает налоговая разница. </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Посмотрим, каков алгоритм действий продавца и покупателя при данной схеме.</w:t>
      </w:r>
    </w:p>
    <w:p w:rsidR="006E7408" w:rsidRPr="00857342" w:rsidRDefault="006E7408" w:rsidP="00857342">
      <w:pPr>
        <w:widowControl/>
        <w:autoSpaceDE w:val="0"/>
        <w:autoSpaceDN w:val="0"/>
        <w:adjustRightInd w:val="0"/>
        <w:spacing w:line="360" w:lineRule="auto"/>
        <w:ind w:firstLine="540"/>
        <w:jc w:val="both"/>
        <w:outlineLvl w:val="0"/>
        <w:rPr>
          <w:rFonts w:eastAsiaTheme="minorHAnsi"/>
          <w:bCs/>
          <w:sz w:val="32"/>
          <w:szCs w:val="32"/>
          <w:lang w:eastAsia="en-US"/>
        </w:rPr>
      </w:pP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Общий порядок действий при авансовой схеме</w:t>
      </w:r>
      <w:r w:rsidR="005806C7">
        <w:rPr>
          <w:rFonts w:eastAsiaTheme="minorHAnsi"/>
          <w:bCs/>
          <w:sz w:val="32"/>
          <w:szCs w:val="32"/>
          <w:lang w:eastAsia="en-US"/>
        </w:rPr>
        <w:t xml:space="preserve"> выглядит следующим образом.</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Стоимость товара компании "Поставщик" - 100 руб., сумма НДС - 18 руб. (100 руб. x 18%). Таким образом, отпускная цена равна 118 руб. (100 руб. + 18 руб.).</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В 2018 году "Поставщик" получил от ООО "Покупатель" предоплату за свой товар - 118 руб.</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"Поставщик" начислил НДС с полученной суммы по ставке 18/118 - 18 руб. и выставил авансовый счет-фактуру, а "Покупатель" принял этот налог к вычету.</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В 2019 году НДС вырос до 20 руб. (100 руб. x 20%), и "Поставщик" отгрузил товар партнеру на сумму 120 руб. (100 руб. + 20 руб.), выставив при этом счет-фактуру. </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Одновременно "Поставщик" начислил НДС в сумме 20 руб. и вычел "авансовый" налог в размере 18 руб. "Покупатель" же в свою очередь принял к вычету 20-рублевый "входной" НДС и восстановил 18-рублевый "авансовый".</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 xml:space="preserve">И вот теперь мы видим ту самую проблему - стоимость отгрузки превысила величину аванса (в нашем примере - на 2 руб.). </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Разница возникла из-за прироста НДС на 2 процента. "Покупателю" этот долг следует погасить.</w:t>
      </w:r>
    </w:p>
    <w:p w:rsidR="00E0733B" w:rsidRDefault="00E0733B"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drawing>
          <wp:inline distT="0" distB="0" distL="0" distR="0" wp14:anchorId="0ABCFDEB" wp14:editId="500442EF">
            <wp:extent cx="2790825" cy="169545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791215" cy="1695687"/>
                    </a:xfrm>
                    <a:prstGeom prst="rect">
                      <a:avLst/>
                    </a:prstGeom>
                  </pic:spPr>
                </pic:pic>
              </a:graphicData>
            </a:graphic>
          </wp:inline>
        </w:drawing>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Самый беспроблемный вариант - если покупатель доплатит разницу после отгрузки. Тогда никаких действий в части НДС уже не потребуется. Ведь база по налогу к тому моменту будет сформирована, и такая </w:t>
      </w:r>
      <w:proofErr w:type="spellStart"/>
      <w:r w:rsidRPr="00857342">
        <w:rPr>
          <w:rFonts w:eastAsiaTheme="minorHAnsi"/>
          <w:bCs/>
          <w:sz w:val="32"/>
          <w:szCs w:val="32"/>
          <w:lang w:eastAsia="en-US"/>
        </w:rPr>
        <w:t>постоплата</w:t>
      </w:r>
      <w:proofErr w:type="spellEnd"/>
      <w:r w:rsidRPr="00857342">
        <w:rPr>
          <w:rFonts w:eastAsiaTheme="minorHAnsi"/>
          <w:bCs/>
          <w:sz w:val="32"/>
          <w:szCs w:val="32"/>
          <w:lang w:eastAsia="en-US"/>
        </w:rPr>
        <w:t xml:space="preserve"> влияния на нее не окажет.</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Другое дело, если покупатель, внесший аванс, доплачивает 2-процентную разницу до момента отгрузки. Тут уже все не так просто. </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Порядок же действий</w:t>
      </w:r>
      <w:r w:rsidRPr="00857342">
        <w:rPr>
          <w:rFonts w:eastAsiaTheme="minorHAnsi"/>
          <w:bCs/>
          <w:sz w:val="32"/>
          <w:szCs w:val="32"/>
          <w:lang w:eastAsia="en-US"/>
        </w:rPr>
        <w:t xml:space="preserve"> в данном случае </w:t>
      </w:r>
      <w:r w:rsidRPr="00857342">
        <w:rPr>
          <w:rFonts w:eastAsiaTheme="minorHAnsi"/>
          <w:bCs/>
          <w:sz w:val="32"/>
          <w:szCs w:val="32"/>
          <w:lang w:eastAsia="en-US"/>
        </w:rPr>
        <w:t>зависит от того, в каком именно году перечислена доплата - в 2018-м или 2019-м. В первом случае это не что иное, как дополнительная оплата стоимости товара, с которой НДС исчисляется по ставке 18/118. А во втором - доплата суммы налога.</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В</w:t>
      </w:r>
      <w:r w:rsidRPr="00857342">
        <w:rPr>
          <w:rFonts w:eastAsiaTheme="minorHAnsi"/>
          <w:bCs/>
          <w:sz w:val="32"/>
          <w:szCs w:val="32"/>
          <w:lang w:eastAsia="en-US"/>
        </w:rPr>
        <w:t xml:space="preserve"> момент погашения указанного долга продавец должен выставить </w:t>
      </w:r>
      <w:hyperlink r:id="rId27" w:history="1">
        <w:r w:rsidRPr="00857342">
          <w:rPr>
            <w:rFonts w:eastAsiaTheme="minorHAnsi"/>
            <w:bCs/>
            <w:sz w:val="32"/>
            <w:szCs w:val="32"/>
            <w:lang w:eastAsia="en-US"/>
          </w:rPr>
          <w:t>корректировочный счет-фактуру</w:t>
        </w:r>
      </w:hyperlink>
      <w:r w:rsidRPr="00857342">
        <w:rPr>
          <w:rFonts w:eastAsiaTheme="minorHAnsi"/>
          <w:bCs/>
          <w:sz w:val="32"/>
          <w:szCs w:val="32"/>
          <w:lang w:eastAsia="en-US"/>
        </w:rPr>
        <w:t xml:space="preserve"> (</w:t>
      </w:r>
      <w:r w:rsidRPr="00857342">
        <w:rPr>
          <w:rFonts w:eastAsiaTheme="minorHAnsi"/>
          <w:bCs/>
          <w:sz w:val="32"/>
          <w:szCs w:val="32"/>
          <w:lang w:eastAsia="en-US"/>
        </w:rPr>
        <w:t xml:space="preserve">ФНС России в своем письме от </w:t>
      </w:r>
      <w:r w:rsidRPr="00857342">
        <w:rPr>
          <w:rFonts w:eastAsiaTheme="minorHAnsi"/>
          <w:bCs/>
          <w:sz w:val="32"/>
          <w:szCs w:val="32"/>
          <w:lang w:eastAsia="en-US"/>
        </w:rPr>
        <w:t>23.10.2018 N СД-4-3/20667@).</w:t>
      </w:r>
      <w:r w:rsidRPr="00857342">
        <w:rPr>
          <w:rFonts w:eastAsiaTheme="minorHAnsi"/>
          <w:bCs/>
          <w:sz w:val="32"/>
          <w:szCs w:val="32"/>
          <w:lang w:eastAsia="en-US"/>
        </w:rPr>
        <w:t xml:space="preserve"> </w:t>
      </w:r>
    </w:p>
    <w:p w:rsidR="006E7408" w:rsidRPr="00857342" w:rsidRDefault="006E7408"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Если покупатель, не являющийся плательщиком НДС или освобожденный от уплаты этого налога, перечислит налоговую разницу в 2018 году, продавец должен выставить корректировочный счет-фактуру. Если же такой покупатель погасит долг в 2019 году, то продавец вправе составить отдельный корректировочный документ. Это может быть справка-расчет или другой документ, созданный в произвольной форме. В него нужно включить суммарные (сводные) сведения обо всех случаях, когда такие покупатели гасили свои долги по НДС в течение месяца или квартала.</w:t>
      </w:r>
    </w:p>
    <w:p w:rsidR="006759C0" w:rsidRPr="00857342" w:rsidRDefault="00243795"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З</w:t>
      </w:r>
      <w:r w:rsidR="006759C0" w:rsidRPr="00857342">
        <w:rPr>
          <w:rFonts w:eastAsiaTheme="minorHAnsi"/>
          <w:bCs/>
          <w:sz w:val="32"/>
          <w:szCs w:val="32"/>
          <w:lang w:eastAsia="en-US"/>
        </w:rPr>
        <w:t>аполнение отдельных полей корректировочного счета-фактуры зависит от того, когда покупатель доплатил налоговую разницу в два процента: в 2018 году или в 2019 году.</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Если покупатель погасил долг по налогу в 2018 году, то перечисленную им разницу следует рассматривать как дополнительную оплату стоимости товара. Соответственно, с этой суммы необходимо исчислить НДС по ставке 18/118. Суммарное увеличение НДС, отраженное в итоговой строке корректировочного счета-фактуры, следует указать в графе 5 </w:t>
      </w:r>
      <w:hyperlink r:id="rId28" w:history="1">
        <w:r w:rsidRPr="00857342">
          <w:rPr>
            <w:rFonts w:eastAsiaTheme="minorHAnsi"/>
            <w:bCs/>
            <w:sz w:val="32"/>
            <w:szCs w:val="32"/>
            <w:lang w:eastAsia="en-US"/>
          </w:rPr>
          <w:t>строки 070 разд. 3</w:t>
        </w:r>
      </w:hyperlink>
      <w:r w:rsidRPr="00857342">
        <w:rPr>
          <w:rFonts w:eastAsiaTheme="minorHAnsi"/>
          <w:bCs/>
          <w:sz w:val="32"/>
          <w:szCs w:val="32"/>
          <w:lang w:eastAsia="en-US"/>
        </w:rPr>
        <w:t xml:space="preserve"> декларации по НДС (в графе 3 данной </w:t>
      </w:r>
      <w:hyperlink r:id="rId29" w:history="1">
        <w:r w:rsidRPr="00857342">
          <w:rPr>
            <w:rFonts w:eastAsiaTheme="minorHAnsi"/>
            <w:bCs/>
            <w:sz w:val="32"/>
            <w:szCs w:val="32"/>
            <w:lang w:eastAsia="en-US"/>
          </w:rPr>
          <w:t>строки</w:t>
        </w:r>
      </w:hyperlink>
      <w:r w:rsidRPr="00857342">
        <w:rPr>
          <w:rFonts w:eastAsiaTheme="minorHAnsi"/>
          <w:bCs/>
          <w:sz w:val="32"/>
          <w:szCs w:val="32"/>
          <w:lang w:eastAsia="en-US"/>
        </w:rPr>
        <w:t xml:space="preserve"> сведения из корректировочного счета-фактуры не отражаются).</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Если покупатель погасил долг по налогу в 2019 году (до отгрузки), то в этом случае перечисленную им сумму следует рассматривать как дополнительно уплаченный НДС по ставке 20 процентов. В корректировочном счете-фактуре отражаем это по аналогии с предыдущей ситуацией.</w:t>
      </w:r>
    </w:p>
    <w:p w:rsidR="00AC5C64" w:rsidRPr="00857342" w:rsidRDefault="00AC5C64" w:rsidP="00857342">
      <w:pPr>
        <w:widowControl/>
        <w:autoSpaceDE w:val="0"/>
        <w:autoSpaceDN w:val="0"/>
        <w:adjustRightInd w:val="0"/>
        <w:spacing w:line="360" w:lineRule="auto"/>
        <w:jc w:val="center"/>
        <w:outlineLvl w:val="0"/>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Сумма предоплаты по ставке НДС 20%</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Если покупатель в 2018 году сделал предоплату исходя из ставки НДС 20 процентов, а продавец отгрузил товар в 2019 году, то налоговая разница не возникает. То есть здесь покупатель заранее, в момент предоплаты, погашает свой долг по налогу, который возник бы из-за увеличения ставки. Тем не </w:t>
      </w:r>
      <w:proofErr w:type="gramStart"/>
      <w:r w:rsidRPr="00857342">
        <w:rPr>
          <w:rFonts w:eastAsiaTheme="minorHAnsi"/>
          <w:bCs/>
          <w:sz w:val="32"/>
          <w:szCs w:val="32"/>
          <w:lang w:eastAsia="en-US"/>
        </w:rPr>
        <w:t>менее</w:t>
      </w:r>
      <w:proofErr w:type="gramEnd"/>
      <w:r w:rsidRPr="00857342">
        <w:rPr>
          <w:rFonts w:eastAsiaTheme="minorHAnsi"/>
          <w:bCs/>
          <w:sz w:val="32"/>
          <w:szCs w:val="32"/>
          <w:lang w:eastAsia="en-US"/>
        </w:rPr>
        <w:t xml:space="preserve"> величина НДС с такого аванса исчисляется исходя из ставки 18/118. За покупателем долг по налогу не числится, а продавец выставлять корректировочный счет-фактуру в этом случае не должен.</w:t>
      </w:r>
    </w:p>
    <w:p w:rsidR="00AC5C64"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p>
    <w:p w:rsidR="00AC5C64"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Теперь представим такую ситуацию: отгрузка уже состоялась, однако покупатель все еще не доплатил партнеру 2-процентную разницу, да особо с этим и не торопится. Тогда продавцу придется перечислить эту частичку НДС в бюджет за счет собственных средств. </w:t>
      </w:r>
      <w:r w:rsidR="000A4235" w:rsidRPr="00857342">
        <w:rPr>
          <w:rFonts w:eastAsiaTheme="minorHAnsi"/>
          <w:bCs/>
          <w:sz w:val="32"/>
          <w:szCs w:val="32"/>
          <w:lang w:eastAsia="en-US"/>
        </w:rPr>
        <w:t>Согласно письму</w:t>
      </w:r>
      <w:r w:rsidRPr="00857342">
        <w:rPr>
          <w:rFonts w:eastAsiaTheme="minorHAnsi"/>
          <w:bCs/>
          <w:sz w:val="32"/>
          <w:szCs w:val="32"/>
          <w:lang w:eastAsia="en-US"/>
        </w:rPr>
        <w:t xml:space="preserve"> Минфина России (</w:t>
      </w:r>
      <w:hyperlink r:id="rId30" w:history="1">
        <w:r w:rsidRPr="00857342">
          <w:rPr>
            <w:rFonts w:eastAsiaTheme="minorHAnsi"/>
            <w:bCs/>
            <w:sz w:val="32"/>
            <w:szCs w:val="32"/>
            <w:lang w:eastAsia="en-US"/>
          </w:rPr>
          <w:t>Письмо</w:t>
        </w:r>
      </w:hyperlink>
      <w:r w:rsidRPr="00857342">
        <w:rPr>
          <w:rFonts w:eastAsiaTheme="minorHAnsi"/>
          <w:bCs/>
          <w:sz w:val="32"/>
          <w:szCs w:val="32"/>
          <w:lang w:eastAsia="en-US"/>
        </w:rPr>
        <w:t xml:space="preserve"> от 31.10.2018 N 03-07-11/78170), продавец не сможет включить разницу в расходы. Все дело в </w:t>
      </w:r>
      <w:hyperlink r:id="rId31" w:history="1">
        <w:r w:rsidRPr="00857342">
          <w:rPr>
            <w:rFonts w:eastAsiaTheme="minorHAnsi"/>
            <w:bCs/>
            <w:sz w:val="32"/>
            <w:szCs w:val="32"/>
            <w:lang w:eastAsia="en-US"/>
          </w:rPr>
          <w:t>п. 19 ст. 270</w:t>
        </w:r>
      </w:hyperlink>
      <w:r w:rsidRPr="00857342">
        <w:rPr>
          <w:rFonts w:eastAsiaTheme="minorHAnsi"/>
          <w:bCs/>
          <w:sz w:val="32"/>
          <w:szCs w:val="32"/>
          <w:lang w:eastAsia="en-US"/>
        </w:rPr>
        <w:t xml:space="preserve"> Налогового кодекса РФ, который гласит: налог, предъявленный покупателю, облагаемую прибыль фирмы не уменьшает.</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Отгрузка в 2018 году, корректировки</w:t>
      </w:r>
    </w:p>
    <w:p w:rsidR="006759C0" w:rsidRPr="00857342" w:rsidRDefault="006759C0" w:rsidP="00857342">
      <w:pPr>
        <w:widowControl/>
        <w:autoSpaceDE w:val="0"/>
        <w:autoSpaceDN w:val="0"/>
        <w:adjustRightInd w:val="0"/>
        <w:spacing w:line="360" w:lineRule="auto"/>
        <w:jc w:val="center"/>
        <w:rPr>
          <w:rFonts w:eastAsiaTheme="minorHAnsi"/>
          <w:bCs/>
          <w:sz w:val="32"/>
          <w:szCs w:val="32"/>
          <w:lang w:eastAsia="en-US"/>
        </w:rPr>
      </w:pPr>
      <w:r w:rsidRPr="00857342">
        <w:rPr>
          <w:rFonts w:eastAsiaTheme="minorHAnsi"/>
          <w:bCs/>
          <w:sz w:val="32"/>
          <w:szCs w:val="32"/>
          <w:lang w:eastAsia="en-US"/>
        </w:rPr>
        <w:t>и исправления - в 2019 году</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 xml:space="preserve">Допустим, в 2018 году продавец отгрузил товар, а в 2019 году стоимость товара была изменена, например, в связи с </w:t>
      </w:r>
      <w:proofErr w:type="spellStart"/>
      <w:r w:rsidRPr="00857342">
        <w:rPr>
          <w:rFonts w:eastAsiaTheme="minorHAnsi"/>
          <w:bCs/>
          <w:sz w:val="32"/>
          <w:szCs w:val="32"/>
          <w:lang w:eastAsia="en-US"/>
        </w:rPr>
        <w:t>ретроскидкой</w:t>
      </w:r>
      <w:proofErr w:type="spellEnd"/>
      <w:r w:rsidRPr="00857342">
        <w:rPr>
          <w:rFonts w:eastAsiaTheme="minorHAnsi"/>
          <w:bCs/>
          <w:sz w:val="32"/>
          <w:szCs w:val="32"/>
          <w:lang w:eastAsia="en-US"/>
        </w:rPr>
        <w:t xml:space="preserve">. В данном случае поставщик должен выставить корректировочный счет-фактуру. </w:t>
      </w:r>
      <w:r w:rsidR="000A4235" w:rsidRPr="00857342">
        <w:rPr>
          <w:rFonts w:eastAsiaTheme="minorHAnsi"/>
          <w:bCs/>
          <w:sz w:val="32"/>
          <w:szCs w:val="32"/>
          <w:lang w:eastAsia="en-US"/>
        </w:rPr>
        <w:t>В</w:t>
      </w:r>
      <w:r w:rsidRPr="00857342">
        <w:rPr>
          <w:rFonts w:eastAsiaTheme="minorHAnsi"/>
          <w:bCs/>
          <w:sz w:val="32"/>
          <w:szCs w:val="32"/>
          <w:lang w:eastAsia="en-US"/>
        </w:rPr>
        <w:t xml:space="preserve"> </w:t>
      </w:r>
      <w:hyperlink r:id="rId32" w:history="1">
        <w:r w:rsidRPr="00857342">
          <w:rPr>
            <w:rFonts w:eastAsiaTheme="minorHAnsi"/>
            <w:bCs/>
            <w:sz w:val="32"/>
            <w:szCs w:val="32"/>
            <w:lang w:eastAsia="en-US"/>
          </w:rPr>
          <w:t>графу 7</w:t>
        </w:r>
      </w:hyperlink>
      <w:r w:rsidRPr="00857342">
        <w:rPr>
          <w:rFonts w:eastAsiaTheme="minorHAnsi"/>
          <w:bCs/>
          <w:sz w:val="32"/>
          <w:szCs w:val="32"/>
          <w:lang w:eastAsia="en-US"/>
        </w:rPr>
        <w:t xml:space="preserve"> данного документа нужно внести ставку, которая значилась в исходном счете-фактуре. Другими словами, если товар был поставлен в 2018 году и ставка НДС составляла для него 18 процентов, то это же значение необходимо проставить и в корректировочном счете-фактуре, несмотря на </w:t>
      </w:r>
      <w:proofErr w:type="gramStart"/>
      <w:r w:rsidRPr="00857342">
        <w:rPr>
          <w:rFonts w:eastAsiaTheme="minorHAnsi"/>
          <w:bCs/>
          <w:sz w:val="32"/>
          <w:szCs w:val="32"/>
          <w:lang w:eastAsia="en-US"/>
        </w:rPr>
        <w:t>то</w:t>
      </w:r>
      <w:proofErr w:type="gramEnd"/>
      <w:r w:rsidRPr="00857342">
        <w:rPr>
          <w:rFonts w:eastAsiaTheme="minorHAnsi"/>
          <w:bCs/>
          <w:sz w:val="32"/>
          <w:szCs w:val="32"/>
          <w:lang w:eastAsia="en-US"/>
        </w:rPr>
        <w:t xml:space="preserve"> что он оформлен в 2019 году.</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Аналогичным образом следует поступить, если в 2019 году возникла необходимость внести исправления в счет-фактуру, выставленный в 2018 году. По правилам поставщик обязан оформить "исправленный" счет-фактуру, сохранив номер и дату исходного документа и заполнив </w:t>
      </w:r>
      <w:hyperlink r:id="rId33" w:history="1">
        <w:r w:rsidRPr="00857342">
          <w:rPr>
            <w:rFonts w:eastAsiaTheme="minorHAnsi"/>
            <w:bCs/>
            <w:sz w:val="32"/>
            <w:szCs w:val="32"/>
            <w:lang w:eastAsia="en-US"/>
          </w:rPr>
          <w:t>строку 1а</w:t>
        </w:r>
      </w:hyperlink>
      <w:r w:rsidRPr="00857342">
        <w:rPr>
          <w:rFonts w:eastAsiaTheme="minorHAnsi"/>
          <w:bCs/>
          <w:sz w:val="32"/>
          <w:szCs w:val="32"/>
          <w:lang w:eastAsia="en-US"/>
        </w:rPr>
        <w:t xml:space="preserve"> "Исправление...". </w:t>
      </w:r>
      <w:r w:rsidR="000A4235" w:rsidRPr="00857342">
        <w:rPr>
          <w:rFonts w:eastAsiaTheme="minorHAnsi"/>
          <w:bCs/>
          <w:sz w:val="32"/>
          <w:szCs w:val="32"/>
          <w:lang w:eastAsia="en-US"/>
        </w:rPr>
        <w:t>В</w:t>
      </w:r>
      <w:r w:rsidRPr="00857342">
        <w:rPr>
          <w:rFonts w:eastAsiaTheme="minorHAnsi"/>
          <w:bCs/>
          <w:sz w:val="32"/>
          <w:szCs w:val="32"/>
          <w:lang w:eastAsia="en-US"/>
        </w:rPr>
        <w:t xml:space="preserve"> "исправленном" счете-фактуре следует указать ту же ставку НДС, которая значилась в исходном счете-фактуре.</w:t>
      </w:r>
    </w:p>
    <w:p w:rsidR="006759C0" w:rsidRPr="00857342" w:rsidRDefault="00E0733B"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drawing>
          <wp:inline distT="0" distB="0" distL="0" distR="0" wp14:anchorId="1B43E90A" wp14:editId="6C4DC569">
            <wp:extent cx="2409825" cy="19050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410161" cy="1905266"/>
                    </a:xfrm>
                    <a:prstGeom prst="rect">
                      <a:avLst/>
                    </a:prstGeom>
                  </pic:spPr>
                </pic:pic>
              </a:graphicData>
            </a:graphic>
          </wp:inline>
        </w:drawing>
      </w: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Возврат товара</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roofErr w:type="gramStart"/>
      <w:r w:rsidRPr="00857342">
        <w:rPr>
          <w:rFonts w:eastAsiaTheme="minorHAnsi"/>
          <w:bCs/>
          <w:sz w:val="32"/>
          <w:szCs w:val="32"/>
          <w:lang w:eastAsia="en-US"/>
        </w:rPr>
        <w:t xml:space="preserve">При возврате товаров (независимо от того, является ли покупатель плательщиком НДС, принял ли он на учет товары, </w:t>
      </w:r>
      <w:r w:rsidRPr="00857342">
        <w:rPr>
          <w:rFonts w:eastAsiaTheme="minorHAnsi"/>
          <w:bCs/>
          <w:sz w:val="32"/>
          <w:szCs w:val="32"/>
          <w:lang w:eastAsia="en-US"/>
        </w:rPr>
        <w:lastRenderedPageBreak/>
        <w:t xml:space="preserve">возвращена ли им вся партия или часть товаров) продавец во всех случаях выставляет корректировочный счет-фактуру с указанием налоговой ставки, которая действовала при отгрузке товаров, и регистрирует его в своей </w:t>
      </w:r>
      <w:hyperlink r:id="rId35" w:history="1">
        <w:r w:rsidRPr="00857342">
          <w:rPr>
            <w:rFonts w:eastAsiaTheme="minorHAnsi"/>
            <w:bCs/>
            <w:sz w:val="32"/>
            <w:szCs w:val="32"/>
            <w:lang w:eastAsia="en-US"/>
          </w:rPr>
          <w:t>книге покупок</w:t>
        </w:r>
      </w:hyperlink>
      <w:r w:rsidRPr="00857342">
        <w:rPr>
          <w:rFonts w:eastAsiaTheme="minorHAnsi"/>
          <w:bCs/>
          <w:sz w:val="32"/>
          <w:szCs w:val="32"/>
          <w:lang w:eastAsia="en-US"/>
        </w:rPr>
        <w:t xml:space="preserve"> (</w:t>
      </w:r>
      <w:hyperlink r:id="rId36" w:history="1">
        <w:r w:rsidRPr="00857342">
          <w:rPr>
            <w:rFonts w:eastAsiaTheme="minorHAnsi"/>
            <w:bCs/>
            <w:sz w:val="32"/>
            <w:szCs w:val="32"/>
            <w:lang w:eastAsia="en-US"/>
          </w:rPr>
          <w:t>Письмо</w:t>
        </w:r>
      </w:hyperlink>
      <w:r w:rsidRPr="00857342">
        <w:rPr>
          <w:rFonts w:eastAsiaTheme="minorHAnsi"/>
          <w:bCs/>
          <w:sz w:val="32"/>
          <w:szCs w:val="32"/>
          <w:lang w:eastAsia="en-US"/>
        </w:rPr>
        <w:t xml:space="preserve"> ФНС России от 13.12.2018 N ЕД-4-20/24234@).</w:t>
      </w:r>
      <w:proofErr w:type="gramEnd"/>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Покупатель - плательщик НДС, принявший к учету товары и заявивший вычет по покупке на основании отгрузочного счета-фактуры, регистрирует корректировочный счет-фактуру продавца в </w:t>
      </w:r>
      <w:hyperlink r:id="rId37" w:history="1">
        <w:r w:rsidRPr="00857342">
          <w:rPr>
            <w:rFonts w:eastAsiaTheme="minorHAnsi"/>
            <w:bCs/>
            <w:sz w:val="32"/>
            <w:szCs w:val="32"/>
            <w:lang w:eastAsia="en-US"/>
          </w:rPr>
          <w:t>книге продаж</w:t>
        </w:r>
      </w:hyperlink>
      <w:r w:rsidRPr="00857342">
        <w:rPr>
          <w:rFonts w:eastAsiaTheme="minorHAnsi"/>
          <w:bCs/>
          <w:sz w:val="32"/>
          <w:szCs w:val="32"/>
          <w:lang w:eastAsia="en-US"/>
        </w:rPr>
        <w:t xml:space="preserve"> в целях восстановления налога на основании </w:t>
      </w:r>
      <w:hyperlink r:id="rId38" w:history="1">
        <w:r w:rsidRPr="00857342">
          <w:rPr>
            <w:rFonts w:eastAsiaTheme="minorHAnsi"/>
            <w:bCs/>
            <w:sz w:val="32"/>
            <w:szCs w:val="32"/>
            <w:lang w:eastAsia="en-US"/>
          </w:rPr>
          <w:t>подп. 4 п. 3 ст. 170</w:t>
        </w:r>
      </w:hyperlink>
      <w:r w:rsidRPr="00857342">
        <w:rPr>
          <w:rFonts w:eastAsiaTheme="minorHAnsi"/>
          <w:bCs/>
          <w:sz w:val="32"/>
          <w:szCs w:val="32"/>
          <w:lang w:eastAsia="en-US"/>
        </w:rPr>
        <w:t xml:space="preserve"> НК РФ.</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Если покупатель не принял на учет возвращенные им товары, то корректировочный счет-фактура в книге продаж не регистрируется.</w:t>
      </w:r>
    </w:p>
    <w:p w:rsidR="00B93CCA" w:rsidRPr="00857342" w:rsidRDefault="00B93CCA" w:rsidP="00857342">
      <w:pPr>
        <w:widowControl/>
        <w:autoSpaceDE w:val="0"/>
        <w:autoSpaceDN w:val="0"/>
        <w:adjustRightInd w:val="0"/>
        <w:spacing w:line="360" w:lineRule="auto"/>
        <w:outlineLvl w:val="0"/>
        <w:rPr>
          <w:rFonts w:eastAsiaTheme="minorHAnsi"/>
          <w:sz w:val="32"/>
          <w:szCs w:val="32"/>
          <w:lang w:eastAsia="en-US"/>
        </w:rPr>
      </w:pPr>
      <w:r w:rsidRPr="00857342">
        <w:rPr>
          <w:rFonts w:eastAsiaTheme="minorHAnsi"/>
          <w:bCs/>
          <w:sz w:val="32"/>
          <w:szCs w:val="32"/>
          <w:lang w:eastAsia="en-US"/>
        </w:rPr>
        <w:t>1. Как облагается НДС возврат товара поставщику</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bCs/>
          <w:sz w:val="32"/>
          <w:szCs w:val="32"/>
          <w:lang w:eastAsia="en-US"/>
        </w:rPr>
        <w:t>Если вы возвращаете товар в рамках первоначальной сделки,</w:t>
      </w:r>
      <w:r w:rsidRPr="00857342">
        <w:rPr>
          <w:rFonts w:eastAsiaTheme="minorHAnsi"/>
          <w:sz w:val="32"/>
          <w:szCs w:val="32"/>
          <w:lang w:eastAsia="en-US"/>
        </w:rPr>
        <w:t xml:space="preserve"> НДС начислять не нужно. Счет-фактура при возврате не выставляется. Налоговое законодательство не содержит подобных требований, возврат товара объектом налогообложения не является (</w:t>
      </w:r>
      <w:hyperlink r:id="rId39" w:history="1">
        <w:r w:rsidRPr="00857342">
          <w:rPr>
            <w:rFonts w:eastAsiaTheme="minorHAnsi"/>
            <w:sz w:val="32"/>
            <w:szCs w:val="32"/>
            <w:lang w:eastAsia="en-US"/>
          </w:rPr>
          <w:t>п. 1 ст. 146</w:t>
        </w:r>
      </w:hyperlink>
      <w:r w:rsidRPr="00857342">
        <w:rPr>
          <w:rFonts w:eastAsiaTheme="minorHAnsi"/>
          <w:sz w:val="32"/>
          <w:szCs w:val="32"/>
          <w:lang w:eastAsia="en-US"/>
        </w:rPr>
        <w:t xml:space="preserve"> НК РФ). Примерами такой ситуации являются:</w:t>
      </w:r>
    </w:p>
    <w:p w:rsidR="00B93CCA" w:rsidRPr="00857342" w:rsidRDefault="00B93CCA" w:rsidP="00857342">
      <w:pPr>
        <w:widowControl/>
        <w:numPr>
          <w:ilvl w:val="0"/>
          <w:numId w:val="4"/>
        </w:numPr>
        <w:tabs>
          <w:tab w:val="left" w:pos="540"/>
        </w:tabs>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возврат некачественного товара (</w:t>
      </w:r>
      <w:hyperlink r:id="rId40" w:history="1">
        <w:r w:rsidRPr="00857342">
          <w:rPr>
            <w:rFonts w:eastAsiaTheme="minorHAnsi"/>
            <w:sz w:val="32"/>
            <w:szCs w:val="32"/>
            <w:lang w:eastAsia="en-US"/>
          </w:rPr>
          <w:t>п. 2 ст. 475</w:t>
        </w:r>
      </w:hyperlink>
      <w:r w:rsidRPr="00857342">
        <w:rPr>
          <w:rFonts w:eastAsiaTheme="minorHAnsi"/>
          <w:sz w:val="32"/>
          <w:szCs w:val="32"/>
          <w:lang w:eastAsia="en-US"/>
        </w:rPr>
        <w:t xml:space="preserve"> ГК РФ);</w:t>
      </w:r>
    </w:p>
    <w:p w:rsidR="00B93CCA" w:rsidRPr="00857342" w:rsidRDefault="00B93CCA" w:rsidP="00857342">
      <w:pPr>
        <w:widowControl/>
        <w:numPr>
          <w:ilvl w:val="0"/>
          <w:numId w:val="4"/>
        </w:numPr>
        <w:tabs>
          <w:tab w:val="left" w:pos="540"/>
        </w:tabs>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возврат непроданного товара, когда эта возможность предусмотрена договором (</w:t>
      </w:r>
      <w:hyperlink r:id="rId41" w:history="1">
        <w:r w:rsidRPr="00857342">
          <w:rPr>
            <w:rFonts w:eastAsiaTheme="minorHAnsi"/>
            <w:sz w:val="32"/>
            <w:szCs w:val="32"/>
            <w:lang w:eastAsia="en-US"/>
          </w:rPr>
          <w:t>п. 4 ст. 421</w:t>
        </w:r>
      </w:hyperlink>
      <w:r w:rsidRPr="00857342">
        <w:rPr>
          <w:rFonts w:eastAsiaTheme="minorHAnsi"/>
          <w:sz w:val="32"/>
          <w:szCs w:val="32"/>
          <w:lang w:eastAsia="en-US"/>
        </w:rPr>
        <w:t xml:space="preserve"> ГК РФ);</w:t>
      </w:r>
    </w:p>
    <w:p w:rsidR="00B93CCA" w:rsidRPr="00857342" w:rsidRDefault="00B93CCA" w:rsidP="00857342">
      <w:pPr>
        <w:widowControl/>
        <w:numPr>
          <w:ilvl w:val="0"/>
          <w:numId w:val="4"/>
        </w:numPr>
        <w:tabs>
          <w:tab w:val="left" w:pos="540"/>
        </w:tabs>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возврат товара по соглашению сторон (частичное или полное расторжение договора) (</w:t>
      </w:r>
      <w:hyperlink r:id="rId42" w:history="1">
        <w:r w:rsidRPr="00857342">
          <w:rPr>
            <w:rFonts w:eastAsiaTheme="minorHAnsi"/>
            <w:sz w:val="32"/>
            <w:szCs w:val="32"/>
            <w:lang w:eastAsia="en-US"/>
          </w:rPr>
          <w:t>п. 1 ст. 450</w:t>
        </w:r>
      </w:hyperlink>
      <w:r w:rsidRPr="00857342">
        <w:rPr>
          <w:rFonts w:eastAsiaTheme="minorHAnsi"/>
          <w:sz w:val="32"/>
          <w:szCs w:val="32"/>
          <w:lang w:eastAsia="en-US"/>
        </w:rPr>
        <w:t xml:space="preserve"> ГК РФ).</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 xml:space="preserve">Изменения в </w:t>
      </w:r>
      <w:hyperlink r:id="rId43" w:history="1">
        <w:r w:rsidRPr="00857342">
          <w:rPr>
            <w:rFonts w:eastAsiaTheme="minorHAnsi"/>
            <w:sz w:val="32"/>
            <w:szCs w:val="32"/>
            <w:lang w:eastAsia="en-US"/>
          </w:rPr>
          <w:t>Правилах</w:t>
        </w:r>
      </w:hyperlink>
      <w:r w:rsidRPr="00857342">
        <w:rPr>
          <w:rFonts w:eastAsiaTheme="minorHAnsi"/>
          <w:sz w:val="32"/>
          <w:szCs w:val="32"/>
          <w:lang w:eastAsia="en-US"/>
        </w:rPr>
        <w:t xml:space="preserve"> ведения книги продаж действуют только с 1 апреля 2019 г. Однако, по разъяснениям ФНС России, описанный </w:t>
      </w:r>
      <w:r w:rsidRPr="00857342">
        <w:rPr>
          <w:rFonts w:eastAsiaTheme="minorHAnsi"/>
          <w:sz w:val="32"/>
          <w:szCs w:val="32"/>
          <w:lang w:eastAsia="en-US"/>
        </w:rPr>
        <w:lastRenderedPageBreak/>
        <w:t>порядок можно применять уже с 1 января 2019 г. (</w:t>
      </w:r>
      <w:hyperlink r:id="rId44" w:history="1">
        <w:r w:rsidRPr="00857342">
          <w:rPr>
            <w:rFonts w:eastAsiaTheme="minorHAnsi"/>
            <w:sz w:val="32"/>
            <w:szCs w:val="32"/>
            <w:lang w:eastAsia="en-US"/>
          </w:rPr>
          <w:t>Письмо</w:t>
        </w:r>
      </w:hyperlink>
      <w:r w:rsidRPr="00857342">
        <w:rPr>
          <w:rFonts w:eastAsiaTheme="minorHAnsi"/>
          <w:sz w:val="32"/>
          <w:szCs w:val="32"/>
          <w:lang w:eastAsia="en-US"/>
        </w:rPr>
        <w:t xml:space="preserve"> от 23.10.2018 N СД-4-3/20667@).</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bCs/>
          <w:sz w:val="32"/>
          <w:szCs w:val="32"/>
          <w:lang w:eastAsia="en-US"/>
        </w:rPr>
        <w:t>Возврат брака поставщику</w:t>
      </w:r>
      <w:r w:rsidRPr="00857342">
        <w:rPr>
          <w:rFonts w:eastAsiaTheme="minorHAnsi"/>
          <w:sz w:val="32"/>
          <w:szCs w:val="32"/>
          <w:lang w:eastAsia="en-US"/>
        </w:rPr>
        <w:t xml:space="preserve"> НДС не облагается, так как это частный случай возврата товара в рамках первоначальной сделки.</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bCs/>
          <w:sz w:val="32"/>
          <w:szCs w:val="32"/>
          <w:lang w:eastAsia="en-US"/>
        </w:rPr>
        <w:t>Если вы возвращаете товар в качестве самостоятельной сделки,</w:t>
      </w:r>
      <w:r w:rsidRPr="00857342">
        <w:rPr>
          <w:rFonts w:eastAsiaTheme="minorHAnsi"/>
          <w:sz w:val="32"/>
          <w:szCs w:val="32"/>
          <w:lang w:eastAsia="en-US"/>
        </w:rPr>
        <w:t xml:space="preserve"> такой возврат облагается НДС, поскольку он является обычной реализацией (</w:t>
      </w:r>
      <w:hyperlink r:id="rId45" w:history="1">
        <w:r w:rsidRPr="00857342">
          <w:rPr>
            <w:rFonts w:eastAsiaTheme="minorHAnsi"/>
            <w:sz w:val="32"/>
            <w:szCs w:val="32"/>
            <w:lang w:eastAsia="en-US"/>
          </w:rPr>
          <w:t>п. 1 ст. 39</w:t>
        </w:r>
      </w:hyperlink>
      <w:r w:rsidRPr="00857342">
        <w:rPr>
          <w:rFonts w:eastAsiaTheme="minorHAnsi"/>
          <w:sz w:val="32"/>
          <w:szCs w:val="32"/>
          <w:lang w:eastAsia="en-US"/>
        </w:rPr>
        <w:t xml:space="preserve">, </w:t>
      </w:r>
      <w:hyperlink r:id="rId46" w:history="1">
        <w:r w:rsidRPr="00857342">
          <w:rPr>
            <w:rFonts w:eastAsiaTheme="minorHAnsi"/>
            <w:sz w:val="32"/>
            <w:szCs w:val="32"/>
            <w:lang w:eastAsia="en-US"/>
          </w:rPr>
          <w:t>пп. 1 п. 1 ст. 146</w:t>
        </w:r>
      </w:hyperlink>
      <w:r w:rsidRPr="00857342">
        <w:rPr>
          <w:rFonts w:eastAsiaTheme="minorHAnsi"/>
          <w:sz w:val="32"/>
          <w:szCs w:val="32"/>
          <w:lang w:eastAsia="en-US"/>
        </w:rPr>
        <w:t xml:space="preserve"> НК РФ). Например, эта ситуация может возникнуть, когда после поставки по первоначальной сделке у вас отпала потребность в товаре и вы предложили его купить бывшему поставщику. Продажа в этом случае оформляется отдельным договором, накладной и счетом-фактурой без каких-либо упоминаний о возврате (</w:t>
      </w:r>
      <w:hyperlink r:id="rId47" w:history="1">
        <w:r w:rsidRPr="00857342">
          <w:rPr>
            <w:rFonts w:eastAsiaTheme="minorHAnsi"/>
            <w:sz w:val="32"/>
            <w:szCs w:val="32"/>
            <w:lang w:eastAsia="en-US"/>
          </w:rPr>
          <w:t>п. 1 ст. 160</w:t>
        </w:r>
      </w:hyperlink>
      <w:r w:rsidRPr="00857342">
        <w:rPr>
          <w:rFonts w:eastAsiaTheme="minorHAnsi"/>
          <w:sz w:val="32"/>
          <w:szCs w:val="32"/>
          <w:lang w:eastAsia="en-US"/>
        </w:rPr>
        <w:t xml:space="preserve">, </w:t>
      </w:r>
      <w:hyperlink r:id="rId48" w:history="1">
        <w:r w:rsidRPr="00857342">
          <w:rPr>
            <w:rFonts w:eastAsiaTheme="minorHAnsi"/>
            <w:sz w:val="32"/>
            <w:szCs w:val="32"/>
            <w:lang w:eastAsia="en-US"/>
          </w:rPr>
          <w:t>п. 1 ст. 161</w:t>
        </w:r>
      </w:hyperlink>
      <w:r w:rsidRPr="00857342">
        <w:rPr>
          <w:rFonts w:eastAsiaTheme="minorHAnsi"/>
          <w:sz w:val="32"/>
          <w:szCs w:val="32"/>
          <w:lang w:eastAsia="en-US"/>
        </w:rPr>
        <w:t xml:space="preserve"> ГК РФ, </w:t>
      </w:r>
      <w:hyperlink r:id="rId49" w:history="1">
        <w:r w:rsidRPr="00857342">
          <w:rPr>
            <w:rFonts w:eastAsiaTheme="minorHAnsi"/>
            <w:sz w:val="32"/>
            <w:szCs w:val="32"/>
            <w:lang w:eastAsia="en-US"/>
          </w:rPr>
          <w:t>ч. 1 ст. 9</w:t>
        </w:r>
      </w:hyperlink>
      <w:r w:rsidRPr="00857342">
        <w:rPr>
          <w:rFonts w:eastAsiaTheme="minorHAnsi"/>
          <w:sz w:val="32"/>
          <w:szCs w:val="32"/>
          <w:lang w:eastAsia="en-US"/>
        </w:rPr>
        <w:t xml:space="preserve"> Закона о бухучете, </w:t>
      </w:r>
      <w:hyperlink r:id="rId50" w:history="1">
        <w:r w:rsidRPr="00857342">
          <w:rPr>
            <w:rFonts w:eastAsiaTheme="minorHAnsi"/>
            <w:sz w:val="32"/>
            <w:szCs w:val="32"/>
            <w:lang w:eastAsia="en-US"/>
          </w:rPr>
          <w:t>п. 3 ст. 168</w:t>
        </w:r>
      </w:hyperlink>
      <w:r w:rsidRPr="00857342">
        <w:rPr>
          <w:rFonts w:eastAsiaTheme="minorHAnsi"/>
          <w:sz w:val="32"/>
          <w:szCs w:val="32"/>
          <w:lang w:eastAsia="en-US"/>
        </w:rPr>
        <w:t xml:space="preserve"> НК РФ).</w:t>
      </w:r>
    </w:p>
    <w:p w:rsidR="00B93CCA" w:rsidRPr="00857342" w:rsidRDefault="00B93CCA" w:rsidP="00857342">
      <w:pPr>
        <w:widowControl/>
        <w:autoSpaceDE w:val="0"/>
        <w:autoSpaceDN w:val="0"/>
        <w:adjustRightInd w:val="0"/>
        <w:spacing w:line="360" w:lineRule="auto"/>
        <w:outlineLvl w:val="0"/>
        <w:rPr>
          <w:rFonts w:eastAsiaTheme="minorHAnsi"/>
          <w:sz w:val="32"/>
          <w:szCs w:val="32"/>
          <w:lang w:eastAsia="en-US"/>
        </w:rPr>
      </w:pPr>
      <w:r w:rsidRPr="00857342">
        <w:rPr>
          <w:rFonts w:eastAsiaTheme="minorHAnsi"/>
          <w:bCs/>
          <w:sz w:val="32"/>
          <w:szCs w:val="32"/>
          <w:lang w:eastAsia="en-US"/>
        </w:rPr>
        <w:t>2. Как принимается к вычету Н</w:t>
      </w:r>
      <w:proofErr w:type="gramStart"/>
      <w:r w:rsidRPr="00857342">
        <w:rPr>
          <w:rFonts w:eastAsiaTheme="minorHAnsi"/>
          <w:bCs/>
          <w:sz w:val="32"/>
          <w:szCs w:val="32"/>
          <w:lang w:eastAsia="en-US"/>
        </w:rPr>
        <w:t>ДС в сл</w:t>
      </w:r>
      <w:proofErr w:type="gramEnd"/>
      <w:r w:rsidRPr="00857342">
        <w:rPr>
          <w:rFonts w:eastAsiaTheme="minorHAnsi"/>
          <w:bCs/>
          <w:sz w:val="32"/>
          <w:szCs w:val="32"/>
          <w:lang w:eastAsia="en-US"/>
        </w:rPr>
        <w:t>учае возврата товара</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bCs/>
          <w:sz w:val="32"/>
          <w:szCs w:val="32"/>
          <w:lang w:eastAsia="en-US"/>
        </w:rPr>
        <w:t>Если в момент приемки вы не выявили оснований для возврата товара,</w:t>
      </w:r>
      <w:r w:rsidRPr="00857342">
        <w:rPr>
          <w:rFonts w:eastAsiaTheme="minorHAnsi"/>
          <w:sz w:val="32"/>
          <w:szCs w:val="32"/>
          <w:lang w:eastAsia="en-US"/>
        </w:rPr>
        <w:t xml:space="preserve"> принимайте НДС к вычету в обычном порядке (</w:t>
      </w:r>
      <w:hyperlink r:id="rId51" w:history="1">
        <w:r w:rsidRPr="00857342">
          <w:rPr>
            <w:rFonts w:eastAsiaTheme="minorHAnsi"/>
            <w:sz w:val="32"/>
            <w:szCs w:val="32"/>
            <w:lang w:eastAsia="en-US"/>
          </w:rPr>
          <w:t>п. 1 ст. 172</w:t>
        </w:r>
      </w:hyperlink>
      <w:r w:rsidRPr="00857342">
        <w:rPr>
          <w:rFonts w:eastAsiaTheme="minorHAnsi"/>
          <w:sz w:val="32"/>
          <w:szCs w:val="32"/>
          <w:lang w:eastAsia="en-US"/>
        </w:rPr>
        <w:t xml:space="preserve"> НК РФ).</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 xml:space="preserve">Если впоследствии вы решили все же вернуть товар, то ранее принятый к вычету НДС в соответствующей части придется </w:t>
      </w:r>
      <w:hyperlink w:anchor="Par18" w:history="1">
        <w:r w:rsidRPr="00857342">
          <w:rPr>
            <w:rFonts w:eastAsiaTheme="minorHAnsi"/>
            <w:sz w:val="32"/>
            <w:szCs w:val="32"/>
            <w:lang w:eastAsia="en-US"/>
          </w:rPr>
          <w:t>восстановить</w:t>
        </w:r>
      </w:hyperlink>
      <w:r w:rsidRPr="00857342">
        <w:rPr>
          <w:rFonts w:eastAsiaTheme="minorHAnsi"/>
          <w:sz w:val="32"/>
          <w:szCs w:val="32"/>
          <w:lang w:eastAsia="en-US"/>
        </w:rPr>
        <w:t>.</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bCs/>
          <w:sz w:val="32"/>
          <w:szCs w:val="32"/>
          <w:lang w:eastAsia="en-US"/>
        </w:rPr>
        <w:t>Если основания для возврата выявились при приемке,</w:t>
      </w:r>
      <w:r w:rsidRPr="00857342">
        <w:rPr>
          <w:rFonts w:eastAsiaTheme="minorHAnsi"/>
          <w:sz w:val="32"/>
          <w:szCs w:val="32"/>
          <w:lang w:eastAsia="en-US"/>
        </w:rPr>
        <w:t xml:space="preserve"> то возвращаемый товар к учету не принимайте. Заявите к вычету НДС только в части товара, принятого на учет, по первоначальному счету-фактуре поставщика при соблюдении прочих условий для вычета (</w:t>
      </w:r>
      <w:hyperlink r:id="rId52" w:history="1">
        <w:r w:rsidRPr="00857342">
          <w:rPr>
            <w:rFonts w:eastAsiaTheme="minorHAnsi"/>
            <w:sz w:val="32"/>
            <w:szCs w:val="32"/>
            <w:lang w:eastAsia="en-US"/>
          </w:rPr>
          <w:t>п. 1 ст. 172</w:t>
        </w:r>
      </w:hyperlink>
      <w:r w:rsidRPr="00857342">
        <w:rPr>
          <w:rFonts w:eastAsiaTheme="minorHAnsi"/>
          <w:sz w:val="32"/>
          <w:szCs w:val="32"/>
          <w:lang w:eastAsia="en-US"/>
        </w:rPr>
        <w:t xml:space="preserve"> НК РФ).</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lastRenderedPageBreak/>
        <w:t>При возврате части товара продавец - налогоплательщик НДС обязан выставить вам корректировочный счет-фактуру, поскольку изменяются стоимость и количество (объем) отгруженных товаров (</w:t>
      </w:r>
      <w:hyperlink r:id="rId53" w:history="1">
        <w:r w:rsidRPr="00857342">
          <w:rPr>
            <w:rFonts w:eastAsiaTheme="minorHAnsi"/>
            <w:sz w:val="32"/>
            <w:szCs w:val="32"/>
            <w:lang w:eastAsia="en-US"/>
          </w:rPr>
          <w:t>п. 3 ст. 168</w:t>
        </w:r>
      </w:hyperlink>
      <w:r w:rsidRPr="00857342">
        <w:rPr>
          <w:rFonts w:eastAsiaTheme="minorHAnsi"/>
          <w:sz w:val="32"/>
          <w:szCs w:val="32"/>
          <w:lang w:eastAsia="en-US"/>
        </w:rPr>
        <w:t xml:space="preserve"> НК РФ). Этот документ вам регистрировать не нужно. Его регистрирует только продавец, чтобы получить вычет по возврату (</w:t>
      </w:r>
      <w:hyperlink r:id="rId54" w:history="1">
        <w:r w:rsidRPr="00857342">
          <w:rPr>
            <w:rFonts w:eastAsiaTheme="minorHAnsi"/>
            <w:sz w:val="32"/>
            <w:szCs w:val="32"/>
            <w:lang w:eastAsia="en-US"/>
          </w:rPr>
          <w:t>п. 10 ст. 172</w:t>
        </w:r>
      </w:hyperlink>
      <w:r w:rsidRPr="00857342">
        <w:rPr>
          <w:rFonts w:eastAsiaTheme="minorHAnsi"/>
          <w:sz w:val="32"/>
          <w:szCs w:val="32"/>
          <w:lang w:eastAsia="en-US"/>
        </w:rPr>
        <w:t xml:space="preserve"> НК РФ).</w:t>
      </w:r>
    </w:p>
    <w:p w:rsidR="00B93CCA" w:rsidRPr="00857342" w:rsidRDefault="00B93CCA" w:rsidP="00857342">
      <w:pPr>
        <w:widowControl/>
        <w:autoSpaceDE w:val="0"/>
        <w:autoSpaceDN w:val="0"/>
        <w:adjustRightInd w:val="0"/>
        <w:spacing w:line="360" w:lineRule="auto"/>
        <w:outlineLvl w:val="0"/>
        <w:rPr>
          <w:rFonts w:eastAsiaTheme="minorHAnsi"/>
          <w:sz w:val="32"/>
          <w:szCs w:val="32"/>
          <w:lang w:eastAsia="en-US"/>
        </w:rPr>
      </w:pPr>
      <w:bookmarkStart w:id="0" w:name="Par18"/>
      <w:bookmarkEnd w:id="0"/>
      <w:r w:rsidRPr="00857342">
        <w:rPr>
          <w:rFonts w:eastAsiaTheme="minorHAnsi"/>
          <w:bCs/>
          <w:sz w:val="32"/>
          <w:szCs w:val="32"/>
          <w:lang w:eastAsia="en-US"/>
        </w:rPr>
        <w:t>3. Как восстанавливается НДС при возврате товара поставщику</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Если вы возвращаете товар, по которому ранее приняли к вычету "входящий" НДС, налог нужно восстановить. Это делается на основании корректировочного счета-фактуры продавца или первичных документов об уменьшении стоимости отгруженных товаров в зависимости от того, что поступило раньше (</w:t>
      </w:r>
      <w:hyperlink r:id="rId55" w:history="1">
        <w:r w:rsidRPr="00857342">
          <w:rPr>
            <w:rFonts w:eastAsiaTheme="minorHAnsi"/>
            <w:sz w:val="32"/>
            <w:szCs w:val="32"/>
            <w:lang w:eastAsia="en-US"/>
          </w:rPr>
          <w:t>пп. 4 п. 3 ст. 170</w:t>
        </w:r>
      </w:hyperlink>
      <w:r w:rsidRPr="00857342">
        <w:rPr>
          <w:rFonts w:eastAsiaTheme="minorHAnsi"/>
          <w:sz w:val="32"/>
          <w:szCs w:val="32"/>
          <w:lang w:eastAsia="en-US"/>
        </w:rPr>
        <w:t xml:space="preserve"> НК РФ).</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В книге продаж вы регистрируете наиболее ранний из полученных документов (</w:t>
      </w:r>
      <w:hyperlink r:id="rId56" w:history="1">
        <w:r w:rsidRPr="00857342">
          <w:rPr>
            <w:rFonts w:eastAsiaTheme="minorHAnsi"/>
            <w:sz w:val="32"/>
            <w:szCs w:val="32"/>
            <w:lang w:eastAsia="en-US"/>
          </w:rPr>
          <w:t>п. 14</w:t>
        </w:r>
      </w:hyperlink>
      <w:r w:rsidRPr="00857342">
        <w:rPr>
          <w:rFonts w:eastAsiaTheme="minorHAnsi"/>
          <w:sz w:val="32"/>
          <w:szCs w:val="32"/>
          <w:lang w:eastAsia="en-US"/>
        </w:rPr>
        <w:t xml:space="preserve"> Правил ведения книги продаж).</w:t>
      </w:r>
    </w:p>
    <w:p w:rsidR="00B93CCA" w:rsidRPr="00857342" w:rsidRDefault="00B93CC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Если вы возвращаете всю партию товара и необходимо восстановить весь НДС, то в книге продаж зарегистрируйте первоначальный счет-фактуру поставщика (</w:t>
      </w:r>
      <w:hyperlink r:id="rId57" w:history="1">
        <w:r w:rsidRPr="00857342">
          <w:rPr>
            <w:rFonts w:eastAsiaTheme="minorHAnsi"/>
            <w:sz w:val="32"/>
            <w:szCs w:val="32"/>
            <w:lang w:eastAsia="en-US"/>
          </w:rPr>
          <w:t>п. 14</w:t>
        </w:r>
      </w:hyperlink>
      <w:r w:rsidRPr="00857342">
        <w:rPr>
          <w:rFonts w:eastAsiaTheme="minorHAnsi"/>
          <w:sz w:val="32"/>
          <w:szCs w:val="32"/>
          <w:lang w:eastAsia="en-US"/>
        </w:rPr>
        <w:t xml:space="preserve"> Правил ведения книги продаж).</w:t>
      </w:r>
    </w:p>
    <w:p w:rsidR="00B93CCA" w:rsidRPr="00857342" w:rsidRDefault="00E0733B"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drawing>
          <wp:inline distT="0" distB="0" distL="0" distR="0" wp14:anchorId="7891623A" wp14:editId="4465F4B7">
            <wp:extent cx="3943350" cy="20955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stretch>
                      <a:fillRect/>
                    </a:stretch>
                  </pic:blipFill>
                  <pic:spPr>
                    <a:xfrm>
                      <a:off x="0" y="0"/>
                      <a:ext cx="3943901" cy="2095793"/>
                    </a:xfrm>
                    <a:prstGeom prst="rect">
                      <a:avLst/>
                    </a:prstGeom>
                  </pic:spPr>
                </pic:pic>
              </a:graphicData>
            </a:graphic>
          </wp:inline>
        </w:drawing>
      </w:r>
    </w:p>
    <w:p w:rsidR="002C293A"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Пару слов о налоговых агентах. </w:t>
      </w:r>
    </w:p>
    <w:p w:rsidR="00AC5C64"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То есть о тех, кто приобретает товары у иностранцев, не состоящих на учете в нашей стране, либо арендует государственное (муниципальное) имущество (</w:t>
      </w:r>
      <w:hyperlink r:id="rId59" w:history="1">
        <w:r w:rsidRPr="00857342">
          <w:rPr>
            <w:rFonts w:eastAsiaTheme="minorHAnsi"/>
            <w:bCs/>
            <w:sz w:val="32"/>
            <w:szCs w:val="32"/>
            <w:lang w:eastAsia="en-US"/>
          </w:rPr>
          <w:t>ст. 161</w:t>
        </w:r>
      </w:hyperlink>
      <w:r w:rsidRPr="00857342">
        <w:rPr>
          <w:rFonts w:eastAsiaTheme="minorHAnsi"/>
          <w:bCs/>
          <w:sz w:val="32"/>
          <w:szCs w:val="32"/>
          <w:lang w:eastAsia="en-US"/>
        </w:rPr>
        <w:t xml:space="preserve"> НК РФ).</w:t>
      </w:r>
    </w:p>
    <w:tbl>
      <w:tblPr>
        <w:tblpPr w:leftFromText="180" w:rightFromText="180" w:vertAnchor="text" w:horzAnchor="margin" w:tblpXSpec="right" w:tblpY="5"/>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3515"/>
        <w:gridCol w:w="3515"/>
      </w:tblGrid>
      <w:tr w:rsidR="002C293A" w:rsidRPr="00857342" w:rsidTr="002C293A">
        <w:tc>
          <w:tcPr>
            <w:tcW w:w="2041"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jc w:val="center"/>
              <w:rPr>
                <w:rFonts w:eastAsiaTheme="minorHAnsi"/>
                <w:sz w:val="32"/>
                <w:szCs w:val="32"/>
                <w:lang w:eastAsia="en-US"/>
              </w:rPr>
            </w:pPr>
            <w:r w:rsidRPr="00857342">
              <w:rPr>
                <w:rFonts w:eastAsiaTheme="minorHAnsi"/>
                <w:b/>
                <w:bCs/>
                <w:sz w:val="32"/>
                <w:szCs w:val="32"/>
                <w:lang w:eastAsia="en-US"/>
              </w:rPr>
              <w:t>Размер ставки</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jc w:val="center"/>
              <w:rPr>
                <w:rFonts w:eastAsiaTheme="minorHAnsi"/>
                <w:sz w:val="32"/>
                <w:szCs w:val="32"/>
                <w:lang w:eastAsia="en-US"/>
              </w:rPr>
            </w:pPr>
            <w:r w:rsidRPr="00857342">
              <w:rPr>
                <w:rFonts w:eastAsiaTheme="minorHAnsi"/>
                <w:b/>
                <w:bCs/>
                <w:sz w:val="32"/>
                <w:szCs w:val="32"/>
                <w:lang w:eastAsia="en-US"/>
              </w:rPr>
              <w:t>Дата отгрузки</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jc w:val="center"/>
              <w:rPr>
                <w:rFonts w:eastAsiaTheme="minorHAnsi"/>
                <w:sz w:val="32"/>
                <w:szCs w:val="32"/>
                <w:lang w:eastAsia="en-US"/>
              </w:rPr>
            </w:pPr>
            <w:r w:rsidRPr="00857342">
              <w:rPr>
                <w:rFonts w:eastAsiaTheme="minorHAnsi"/>
                <w:b/>
                <w:bCs/>
                <w:sz w:val="32"/>
                <w:szCs w:val="32"/>
                <w:lang w:eastAsia="en-US"/>
              </w:rPr>
              <w:t>Дата оплаты</w:t>
            </w:r>
          </w:p>
        </w:tc>
      </w:tr>
      <w:tr w:rsidR="002C293A" w:rsidRPr="00857342" w:rsidTr="002C293A">
        <w:tc>
          <w:tcPr>
            <w:tcW w:w="2041" w:type="dxa"/>
            <w:vMerge w:val="restart"/>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18/118</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с 01.01.2019</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до 31.12.2018 (включительно)</w:t>
            </w:r>
          </w:p>
        </w:tc>
      </w:tr>
      <w:tr w:rsidR="002C293A" w:rsidRPr="00857342" w:rsidTr="002C293A">
        <w:tc>
          <w:tcPr>
            <w:tcW w:w="2041" w:type="dxa"/>
            <w:vMerge/>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jc w:val="both"/>
              <w:rPr>
                <w:rFonts w:eastAsiaTheme="minorHAnsi"/>
                <w:sz w:val="32"/>
                <w:szCs w:val="32"/>
                <w:lang w:eastAsia="en-US"/>
              </w:rPr>
            </w:pP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до 31.12.2018 (включительно)</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с 01.01.2019</w:t>
            </w:r>
          </w:p>
        </w:tc>
      </w:tr>
      <w:tr w:rsidR="002C293A" w:rsidRPr="00857342" w:rsidTr="002C293A">
        <w:tc>
          <w:tcPr>
            <w:tcW w:w="2041"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20/120</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с 01.01.2019</w:t>
            </w:r>
          </w:p>
        </w:tc>
        <w:tc>
          <w:tcPr>
            <w:tcW w:w="3515" w:type="dxa"/>
            <w:tcBorders>
              <w:top w:val="single" w:sz="4" w:space="0" w:color="auto"/>
              <w:left w:val="single" w:sz="4" w:space="0" w:color="auto"/>
              <w:bottom w:val="single" w:sz="4" w:space="0" w:color="auto"/>
              <w:right w:val="single" w:sz="4" w:space="0" w:color="auto"/>
            </w:tcBorders>
          </w:tcPr>
          <w:p w:rsidR="002C293A" w:rsidRPr="00857342" w:rsidRDefault="002C293A" w:rsidP="00857342">
            <w:pPr>
              <w:widowControl/>
              <w:autoSpaceDE w:val="0"/>
              <w:autoSpaceDN w:val="0"/>
              <w:adjustRightInd w:val="0"/>
              <w:spacing w:line="360" w:lineRule="auto"/>
              <w:rPr>
                <w:rFonts w:eastAsiaTheme="minorHAnsi"/>
                <w:sz w:val="32"/>
                <w:szCs w:val="32"/>
                <w:lang w:eastAsia="en-US"/>
              </w:rPr>
            </w:pPr>
            <w:r w:rsidRPr="00857342">
              <w:rPr>
                <w:rFonts w:eastAsiaTheme="minorHAnsi"/>
                <w:sz w:val="32"/>
                <w:szCs w:val="32"/>
                <w:lang w:eastAsia="en-US"/>
              </w:rPr>
              <w:t>с 01.01.2019</w:t>
            </w:r>
          </w:p>
        </w:tc>
      </w:tr>
    </w:tbl>
    <w:p w:rsidR="002C293A" w:rsidRPr="00857342" w:rsidRDefault="002C293A" w:rsidP="00857342">
      <w:pPr>
        <w:widowControl/>
        <w:autoSpaceDE w:val="0"/>
        <w:autoSpaceDN w:val="0"/>
        <w:adjustRightInd w:val="0"/>
        <w:spacing w:line="360" w:lineRule="auto"/>
        <w:ind w:firstLine="540"/>
        <w:jc w:val="both"/>
        <w:rPr>
          <w:rFonts w:eastAsiaTheme="minorHAnsi"/>
          <w:bCs/>
          <w:sz w:val="32"/>
          <w:szCs w:val="32"/>
          <w:lang w:eastAsia="en-US"/>
        </w:rPr>
      </w:pPr>
    </w:p>
    <w:p w:rsidR="00AC5C64"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Такие агенты исчисляют НДС на дату перечисления денег партнеру. Значит, при предоплате в 2018 году налоговая ставка - 18/118. Отгрузка-2019 никакого влияния тут не окажет. Однако, по мнению контролеров, ставку 18/118 надо брать и при отгрузке до 1 января 2019 года, когда оплата проходит уже после этой даты. Ведь 20-процентная ставка применима лишь к реализованному в новом году.</w:t>
      </w:r>
    </w:p>
    <w:p w:rsidR="00AC5C64" w:rsidRPr="00857342" w:rsidRDefault="00AC5C64"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Отсюда вывод - ставку 20/120 налоговый агент возьмет, только если в 2019 году произойдет и отгрузка, и оплата (</w:t>
      </w:r>
      <w:hyperlink r:id="rId60" w:history="1">
        <w:r w:rsidRPr="00857342">
          <w:rPr>
            <w:rFonts w:eastAsiaTheme="minorHAnsi"/>
            <w:bCs/>
            <w:sz w:val="32"/>
            <w:szCs w:val="32"/>
            <w:lang w:eastAsia="en-US"/>
          </w:rPr>
          <w:t>п. 2.1</w:t>
        </w:r>
      </w:hyperlink>
      <w:r w:rsidRPr="00857342">
        <w:rPr>
          <w:rFonts w:eastAsiaTheme="minorHAnsi"/>
          <w:bCs/>
          <w:sz w:val="32"/>
          <w:szCs w:val="32"/>
          <w:lang w:eastAsia="en-US"/>
        </w:rPr>
        <w:t xml:space="preserve"> Письма ФНС России от 23.10.2018 N СД-4-3/20667@).</w:t>
      </w:r>
    </w:p>
    <w:p w:rsidR="009C560A" w:rsidRPr="00857342" w:rsidRDefault="009C560A" w:rsidP="00857342">
      <w:pPr>
        <w:widowControl/>
        <w:autoSpaceDE w:val="0"/>
        <w:autoSpaceDN w:val="0"/>
        <w:adjustRightInd w:val="0"/>
        <w:spacing w:line="360" w:lineRule="auto"/>
        <w:jc w:val="both"/>
        <w:rPr>
          <w:rFonts w:eastAsiaTheme="minorHAnsi"/>
          <w:sz w:val="32"/>
          <w:szCs w:val="32"/>
          <w:lang w:eastAsia="en-US"/>
        </w:rPr>
      </w:pPr>
    </w:p>
    <w:p w:rsidR="009C560A" w:rsidRPr="00857342" w:rsidRDefault="009C560A" w:rsidP="00857342">
      <w:pPr>
        <w:widowControl/>
        <w:autoSpaceDE w:val="0"/>
        <w:autoSpaceDN w:val="0"/>
        <w:adjustRightInd w:val="0"/>
        <w:spacing w:line="360" w:lineRule="auto"/>
        <w:jc w:val="both"/>
        <w:rPr>
          <w:rFonts w:eastAsiaTheme="minorHAnsi"/>
          <w:sz w:val="32"/>
          <w:szCs w:val="32"/>
          <w:lang w:eastAsia="en-US"/>
        </w:rPr>
      </w:pPr>
    </w:p>
    <w:p w:rsidR="000A4235" w:rsidRPr="00857342" w:rsidRDefault="000A4235" w:rsidP="00857342">
      <w:pPr>
        <w:widowControl/>
        <w:autoSpaceDE w:val="0"/>
        <w:autoSpaceDN w:val="0"/>
        <w:adjustRightInd w:val="0"/>
        <w:spacing w:line="360" w:lineRule="auto"/>
        <w:jc w:val="both"/>
        <w:rPr>
          <w:rFonts w:eastAsiaTheme="minorHAnsi"/>
          <w:sz w:val="32"/>
          <w:szCs w:val="32"/>
          <w:lang w:eastAsia="en-US"/>
        </w:rPr>
      </w:pPr>
      <w:proofErr w:type="gramStart"/>
      <w:r w:rsidRPr="00857342">
        <w:rPr>
          <w:rFonts w:eastAsiaTheme="minorHAnsi"/>
          <w:sz w:val="32"/>
          <w:szCs w:val="32"/>
          <w:lang w:eastAsia="en-US"/>
        </w:rPr>
        <w:lastRenderedPageBreak/>
        <w:t>Ситуация</w:t>
      </w:r>
      <w:proofErr w:type="gramEnd"/>
      <w:r w:rsidRPr="00857342">
        <w:rPr>
          <w:rFonts w:eastAsiaTheme="minorHAnsi"/>
          <w:sz w:val="32"/>
          <w:szCs w:val="32"/>
          <w:lang w:eastAsia="en-US"/>
        </w:rPr>
        <w:t>:</w:t>
      </w:r>
      <w:r w:rsidR="009C560A" w:rsidRPr="00857342">
        <w:rPr>
          <w:rFonts w:eastAsiaTheme="minorHAnsi"/>
          <w:sz w:val="32"/>
          <w:szCs w:val="32"/>
          <w:lang w:eastAsia="en-US"/>
        </w:rPr>
        <w:t xml:space="preserve"> какую ставку нужно применять, когда до 31.12.2018 (включительно) получена только часть оплаты, а окончательный расчет произведен с 01.01.2019. </w:t>
      </w:r>
    </w:p>
    <w:p w:rsidR="009C560A" w:rsidRPr="00857342" w:rsidRDefault="009C560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 xml:space="preserve">С учетом положений </w:t>
      </w:r>
      <w:hyperlink r:id="rId61" w:history="1">
        <w:r w:rsidRPr="00857342">
          <w:rPr>
            <w:rFonts w:eastAsiaTheme="minorHAnsi"/>
            <w:color w:val="0000FF"/>
            <w:sz w:val="32"/>
            <w:szCs w:val="32"/>
            <w:lang w:eastAsia="en-US"/>
          </w:rPr>
          <w:t>Письма</w:t>
        </w:r>
      </w:hyperlink>
      <w:r w:rsidRPr="00857342">
        <w:rPr>
          <w:rFonts w:eastAsiaTheme="minorHAnsi"/>
          <w:sz w:val="32"/>
          <w:szCs w:val="32"/>
          <w:lang w:eastAsia="en-US"/>
        </w:rPr>
        <w:t xml:space="preserve"> ФНС России от 23.10.2018 N СД-4-3/20667@</w:t>
      </w:r>
      <w:r w:rsidR="000A4235" w:rsidRPr="00857342">
        <w:rPr>
          <w:rFonts w:eastAsiaTheme="minorHAnsi"/>
          <w:sz w:val="32"/>
          <w:szCs w:val="32"/>
          <w:lang w:eastAsia="en-US"/>
        </w:rPr>
        <w:t>:</w:t>
      </w:r>
    </w:p>
    <w:p w:rsidR="009C560A" w:rsidRPr="00857342" w:rsidRDefault="009C560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Ставка 18/118 применяется к авансу и к окончательному расчету, если отгрузка произведена до 31.12.2018 (включительно).</w:t>
      </w:r>
    </w:p>
    <w:p w:rsidR="009C560A" w:rsidRPr="00857342" w:rsidRDefault="009C560A"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При отгрузке с 01.01.2019 ставку 18/118 можно применять только к выплатам до 31.12.2018 (включительно). С выплат, произведенных с 01.01.2019, нужно исчислять НДС уже по ставке 20/120.</w:t>
      </w:r>
    </w:p>
    <w:p w:rsidR="009C560A" w:rsidRPr="00857342" w:rsidRDefault="00E0733B" w:rsidP="00857342">
      <w:pPr>
        <w:widowControl/>
        <w:autoSpaceDE w:val="0"/>
        <w:autoSpaceDN w:val="0"/>
        <w:adjustRightInd w:val="0"/>
        <w:spacing w:line="360" w:lineRule="auto"/>
        <w:jc w:val="center"/>
        <w:outlineLvl w:val="0"/>
        <w:rPr>
          <w:rFonts w:eastAsiaTheme="minorHAnsi"/>
          <w:bCs/>
          <w:sz w:val="32"/>
          <w:szCs w:val="32"/>
          <w:lang w:eastAsia="en-US"/>
        </w:rPr>
      </w:pPr>
      <w:r w:rsidRPr="00E0733B">
        <w:rPr>
          <w:rFonts w:eastAsiaTheme="minorHAnsi"/>
          <w:bCs/>
          <w:sz w:val="32"/>
          <w:szCs w:val="32"/>
          <w:lang w:eastAsia="en-US"/>
        </w:rPr>
        <w:drawing>
          <wp:inline distT="0" distB="0" distL="0" distR="0" wp14:anchorId="0B92657A" wp14:editId="131FCC12">
            <wp:extent cx="3095625" cy="200025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3096057" cy="2000529"/>
                    </a:xfrm>
                    <a:prstGeom prst="rect">
                      <a:avLst/>
                    </a:prstGeom>
                  </pic:spPr>
                </pic:pic>
              </a:graphicData>
            </a:graphic>
          </wp:inline>
        </w:drawing>
      </w: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За чек с 18-процентным НДС</w:t>
      </w:r>
    </w:p>
    <w:p w:rsidR="006759C0" w:rsidRPr="00857342" w:rsidRDefault="006759C0" w:rsidP="00857342">
      <w:pPr>
        <w:widowControl/>
        <w:autoSpaceDE w:val="0"/>
        <w:autoSpaceDN w:val="0"/>
        <w:adjustRightInd w:val="0"/>
        <w:spacing w:line="360" w:lineRule="auto"/>
        <w:jc w:val="center"/>
        <w:rPr>
          <w:rFonts w:eastAsiaTheme="minorHAnsi"/>
          <w:bCs/>
          <w:sz w:val="32"/>
          <w:szCs w:val="32"/>
          <w:lang w:eastAsia="en-US"/>
        </w:rPr>
      </w:pPr>
      <w:r w:rsidRPr="00857342">
        <w:rPr>
          <w:rFonts w:eastAsiaTheme="minorHAnsi"/>
          <w:bCs/>
          <w:sz w:val="32"/>
          <w:szCs w:val="32"/>
          <w:lang w:eastAsia="en-US"/>
        </w:rPr>
        <w:t>с 1 января 2019 года не оштрафуют</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367C39" w:rsidP="00857342">
      <w:pPr>
        <w:widowControl/>
        <w:autoSpaceDE w:val="0"/>
        <w:autoSpaceDN w:val="0"/>
        <w:adjustRightInd w:val="0"/>
        <w:spacing w:line="360" w:lineRule="auto"/>
        <w:ind w:firstLine="540"/>
        <w:jc w:val="both"/>
        <w:rPr>
          <w:rFonts w:eastAsiaTheme="minorHAnsi"/>
          <w:bCs/>
          <w:sz w:val="32"/>
          <w:szCs w:val="32"/>
          <w:lang w:eastAsia="en-US"/>
        </w:rPr>
      </w:pPr>
      <w:proofErr w:type="gramStart"/>
      <w:r w:rsidRPr="00857342">
        <w:rPr>
          <w:rFonts w:eastAsiaTheme="minorHAnsi"/>
          <w:bCs/>
          <w:sz w:val="32"/>
          <w:szCs w:val="32"/>
          <w:lang w:eastAsia="en-US"/>
        </w:rPr>
        <w:t xml:space="preserve">Согласно </w:t>
      </w:r>
      <w:hyperlink r:id="rId63" w:history="1">
        <w:r w:rsidRPr="00857342">
          <w:rPr>
            <w:rStyle w:val="ad"/>
            <w:rFonts w:eastAsiaTheme="minorHAnsi"/>
            <w:bCs/>
            <w:color w:val="auto"/>
            <w:sz w:val="32"/>
            <w:szCs w:val="32"/>
            <w:lang w:eastAsia="en-US"/>
          </w:rPr>
          <w:t>Письму</w:t>
        </w:r>
      </w:hyperlink>
      <w:r w:rsidRPr="00857342">
        <w:rPr>
          <w:rFonts w:eastAsiaTheme="minorHAnsi"/>
          <w:bCs/>
          <w:sz w:val="32"/>
          <w:szCs w:val="32"/>
          <w:lang w:eastAsia="en-US"/>
        </w:rPr>
        <w:t xml:space="preserve"> ФНС России от 13.12.2018 N ЕД-4-20/24234@</w:t>
      </w:r>
      <w:r w:rsidRPr="00857342">
        <w:rPr>
          <w:rFonts w:eastAsiaTheme="minorHAnsi"/>
          <w:bCs/>
          <w:sz w:val="32"/>
          <w:szCs w:val="32"/>
          <w:lang w:eastAsia="en-US"/>
        </w:rPr>
        <w:t xml:space="preserve"> в</w:t>
      </w:r>
      <w:r w:rsidR="006759C0" w:rsidRPr="00857342">
        <w:rPr>
          <w:rFonts w:eastAsiaTheme="minorHAnsi"/>
          <w:bCs/>
          <w:sz w:val="32"/>
          <w:szCs w:val="32"/>
          <w:lang w:eastAsia="en-US"/>
        </w:rPr>
        <w:t xml:space="preserve"> течение I квартала 2019 года "Отсутствием вины может считаться применение пользователями после 1 января 2019 года ККТ с </w:t>
      </w:r>
      <w:proofErr w:type="spellStart"/>
      <w:r w:rsidR="006759C0" w:rsidRPr="00857342">
        <w:rPr>
          <w:rFonts w:eastAsiaTheme="minorHAnsi"/>
          <w:bCs/>
          <w:sz w:val="32"/>
          <w:szCs w:val="32"/>
          <w:lang w:eastAsia="en-US"/>
        </w:rPr>
        <w:t>необновленным</w:t>
      </w:r>
      <w:proofErr w:type="spellEnd"/>
      <w:r w:rsidR="006759C0" w:rsidRPr="00857342">
        <w:rPr>
          <w:rFonts w:eastAsiaTheme="minorHAnsi"/>
          <w:bCs/>
          <w:sz w:val="32"/>
          <w:szCs w:val="32"/>
          <w:lang w:eastAsia="en-US"/>
        </w:rPr>
        <w:t xml:space="preserve"> программным обеспечением в части указания ставки НДС 20 процентов (20/120) и (или) расчета суммы по ставке НДС 20 процентов (20/120) до момента соответствующего обновления при условии, что такое обновление</w:t>
      </w:r>
      <w:proofErr w:type="gramEnd"/>
      <w:r w:rsidR="006759C0" w:rsidRPr="00857342">
        <w:rPr>
          <w:rFonts w:eastAsiaTheme="minorHAnsi"/>
          <w:bCs/>
          <w:sz w:val="32"/>
          <w:szCs w:val="32"/>
          <w:lang w:eastAsia="en-US"/>
        </w:rPr>
        <w:t xml:space="preserve"> </w:t>
      </w:r>
      <w:r w:rsidR="006759C0" w:rsidRPr="00857342">
        <w:rPr>
          <w:rFonts w:eastAsiaTheme="minorHAnsi"/>
          <w:bCs/>
          <w:sz w:val="32"/>
          <w:szCs w:val="32"/>
          <w:lang w:eastAsia="en-US"/>
        </w:rPr>
        <w:lastRenderedPageBreak/>
        <w:t xml:space="preserve">будет произведено в разумный срок и последующее формирование налоговой отчетности за налоговый период будет произведено с расчетом действующей ставки НДС и в соответствии с порядком, указанным в </w:t>
      </w:r>
      <w:hyperlink r:id="rId64" w:history="1">
        <w:r w:rsidR="006759C0" w:rsidRPr="00857342">
          <w:rPr>
            <w:rFonts w:eastAsiaTheme="minorHAnsi"/>
            <w:bCs/>
            <w:sz w:val="32"/>
            <w:szCs w:val="32"/>
            <w:lang w:eastAsia="en-US"/>
          </w:rPr>
          <w:t>Письме</w:t>
        </w:r>
      </w:hyperlink>
      <w:r w:rsidR="006759C0" w:rsidRPr="00857342">
        <w:rPr>
          <w:rFonts w:eastAsiaTheme="minorHAnsi"/>
          <w:bCs/>
          <w:sz w:val="32"/>
          <w:szCs w:val="32"/>
          <w:lang w:eastAsia="en-US"/>
        </w:rPr>
        <w:t xml:space="preserve"> ФНС России о</w:t>
      </w:r>
      <w:r w:rsidRPr="00857342">
        <w:rPr>
          <w:rFonts w:eastAsiaTheme="minorHAnsi"/>
          <w:bCs/>
          <w:sz w:val="32"/>
          <w:szCs w:val="32"/>
          <w:lang w:eastAsia="en-US"/>
        </w:rPr>
        <w:t>т 23.10.2018 N СД-4-3/20667@"</w:t>
      </w:r>
      <w:r w:rsidR="006759C0" w:rsidRPr="00857342">
        <w:rPr>
          <w:rFonts w:eastAsiaTheme="minorHAnsi"/>
          <w:bCs/>
          <w:sz w:val="32"/>
          <w:szCs w:val="32"/>
          <w:lang w:eastAsia="en-US"/>
        </w:rPr>
        <w:t>.</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Подчеркивается, что вышеупомянутый "разумный срок" не должен выходить за пределы первого налогового периода по НДС в 2019 году. В противном случае это уже будет трактоваться как "бездействие пользователя либо принятие таким пользователем недостаточных мер по соблюдению требований законодательства" со всеми вытекающими отсюда последствиями.</w:t>
      </w:r>
    </w:p>
    <w:p w:rsidR="006759C0" w:rsidRPr="00857342" w:rsidRDefault="00E0733B"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drawing>
          <wp:inline distT="0" distB="0" distL="0" distR="0" wp14:anchorId="7DE149ED" wp14:editId="4BC4C700">
            <wp:extent cx="3457575" cy="181927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a:stretch>
                      <a:fillRect/>
                    </a:stretch>
                  </pic:blipFill>
                  <pic:spPr>
                    <a:xfrm>
                      <a:off x="0" y="0"/>
                      <a:ext cx="3458058" cy="1819529"/>
                    </a:xfrm>
                    <a:prstGeom prst="rect">
                      <a:avLst/>
                    </a:prstGeom>
                  </pic:spPr>
                </pic:pic>
              </a:graphicData>
            </a:graphic>
          </wp:inline>
        </w:drawing>
      </w: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Бюджетные субсидии</w:t>
      </w:r>
    </w:p>
    <w:p w:rsidR="006759C0" w:rsidRPr="00857342" w:rsidRDefault="006759C0" w:rsidP="00857342">
      <w:pPr>
        <w:widowControl/>
        <w:autoSpaceDE w:val="0"/>
        <w:autoSpaceDN w:val="0"/>
        <w:adjustRightInd w:val="0"/>
        <w:spacing w:line="360" w:lineRule="auto"/>
        <w:jc w:val="center"/>
        <w:outlineLvl w:val="1"/>
        <w:rPr>
          <w:rFonts w:eastAsiaTheme="minorHAnsi"/>
          <w:bCs/>
          <w:sz w:val="32"/>
          <w:szCs w:val="32"/>
          <w:lang w:eastAsia="en-US"/>
        </w:rPr>
      </w:pPr>
      <w:r w:rsidRPr="00857342">
        <w:rPr>
          <w:rFonts w:eastAsiaTheme="minorHAnsi"/>
          <w:bCs/>
          <w:sz w:val="32"/>
          <w:szCs w:val="32"/>
          <w:lang w:eastAsia="en-US"/>
        </w:rPr>
        <w:t>Вычет "входного" налога</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367C39"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Из предыдущей редакции </w:t>
      </w:r>
      <w:hyperlink r:id="rId66" w:history="1">
        <w:r w:rsidRPr="00857342">
          <w:rPr>
            <w:rFonts w:eastAsiaTheme="minorHAnsi"/>
            <w:bCs/>
            <w:sz w:val="32"/>
            <w:szCs w:val="32"/>
            <w:lang w:eastAsia="en-US"/>
          </w:rPr>
          <w:t>п. 2.1 ст. 170</w:t>
        </w:r>
      </w:hyperlink>
      <w:r w:rsidRPr="00857342">
        <w:rPr>
          <w:rFonts w:eastAsiaTheme="minorHAnsi"/>
          <w:bCs/>
          <w:sz w:val="32"/>
          <w:szCs w:val="32"/>
          <w:lang w:eastAsia="en-US"/>
        </w:rPr>
        <w:t xml:space="preserve"> НК РФ следовало, что в случае приобретения товаров, работ, услуг или имущественных прав за счет средств, полученных из бюджета, налогоплательщик не вправе принять к вычету "входной" НДС, включая тот, что заплачен на таможне. </w:t>
      </w:r>
    </w:p>
    <w:p w:rsidR="00367C39"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С января 2019 года в этой </w:t>
      </w:r>
      <w:hyperlink r:id="rId67" w:history="1">
        <w:r w:rsidRPr="00857342">
          <w:rPr>
            <w:rFonts w:eastAsiaTheme="minorHAnsi"/>
            <w:bCs/>
            <w:sz w:val="32"/>
            <w:szCs w:val="32"/>
            <w:lang w:eastAsia="en-US"/>
          </w:rPr>
          <w:t>норме</w:t>
        </w:r>
      </w:hyperlink>
      <w:r w:rsidRPr="00857342">
        <w:rPr>
          <w:rFonts w:eastAsiaTheme="minorHAnsi"/>
          <w:bCs/>
          <w:sz w:val="32"/>
          <w:szCs w:val="32"/>
          <w:lang w:eastAsia="en-US"/>
        </w:rPr>
        <w:t xml:space="preserve"> появилось дополнение для случая, когда бюджетные деньги израсходованы на оплату не всей покупки, а только ее части (Федеральный </w:t>
      </w:r>
      <w:hyperlink r:id="rId68" w:history="1">
        <w:r w:rsidRPr="00857342">
          <w:rPr>
            <w:rFonts w:eastAsiaTheme="minorHAnsi"/>
            <w:bCs/>
            <w:sz w:val="32"/>
            <w:szCs w:val="32"/>
            <w:lang w:eastAsia="en-US"/>
          </w:rPr>
          <w:t>закон</w:t>
        </w:r>
      </w:hyperlink>
      <w:r w:rsidRPr="00857342">
        <w:rPr>
          <w:rFonts w:eastAsiaTheme="minorHAnsi"/>
          <w:bCs/>
          <w:sz w:val="32"/>
          <w:szCs w:val="32"/>
          <w:lang w:eastAsia="en-US"/>
        </w:rPr>
        <w:t xml:space="preserve"> от 27.11.2018 N </w:t>
      </w:r>
      <w:r w:rsidRPr="00857342">
        <w:rPr>
          <w:rFonts w:eastAsiaTheme="minorHAnsi"/>
          <w:bCs/>
          <w:sz w:val="32"/>
          <w:szCs w:val="32"/>
          <w:lang w:eastAsia="en-US"/>
        </w:rPr>
        <w:lastRenderedPageBreak/>
        <w:t xml:space="preserve">424-ФЗ). Теперь запрет на предъявление вычета будет распространяться не на весь "входной" НДС, а только на его долю. Она пропорциональна части покупки, оплаченной за счет бюджетных денег. Пропорцию следует составлять с учетом "входного" НДС, который содержится в стоимости приобретенных товаров, работ, услуг или имущественных прав. </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Кроме того, в обновленной редакции вышеупомянутого </w:t>
      </w:r>
      <w:hyperlink r:id="rId69" w:history="1">
        <w:r w:rsidRPr="00857342">
          <w:rPr>
            <w:rFonts w:eastAsiaTheme="minorHAnsi"/>
            <w:bCs/>
            <w:sz w:val="32"/>
            <w:szCs w:val="32"/>
            <w:lang w:eastAsia="en-US"/>
          </w:rPr>
          <w:t>пункта</w:t>
        </w:r>
      </w:hyperlink>
      <w:r w:rsidRPr="00857342">
        <w:rPr>
          <w:rFonts w:eastAsiaTheme="minorHAnsi"/>
          <w:bCs/>
          <w:sz w:val="32"/>
          <w:szCs w:val="32"/>
          <w:lang w:eastAsia="en-US"/>
        </w:rPr>
        <w:t xml:space="preserve"> отдельно указано: если субсидия предоставлена для уплаты НДС на таможне, импортер не вправе принять налог к вычету. Есть изменения и по учету "входного" НДС, который оплачен из бюджетных средств и, как следствие, не принят к вычету. Раньше все зависело от того, ведет ли налогоплательщик раздельный учет сумм "входного" налога, оплаченных за счет бюджетных денег. Если ведет, то налог можно было списать на расходы, а если не ведет - нельзя. С 1 января 2019 года наличие либо отсутствие раздельного учета перестало играть какую-либо роль. Теперь действует следующее правило: налог, не принятый к вычету, нельзя включить в стоимость товаров (работ, услуг, имущественных прав), а нужно отнести на прочие расходы, связанные с производством и реализацией.</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Наконец, с января 2019 года действует оговорка на случай, когда в документах на предоставление субсидий или инвестиций отмечено, что бюджетные деньги не идут на уплату "входного" НДС. В такой ситуации компания или ИП сохраняет за собой право на вычет налога в полном объеме.</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jc w:val="center"/>
        <w:outlineLvl w:val="1"/>
        <w:rPr>
          <w:rFonts w:eastAsiaTheme="minorHAnsi"/>
          <w:bCs/>
          <w:sz w:val="32"/>
          <w:szCs w:val="32"/>
          <w:lang w:eastAsia="en-US"/>
        </w:rPr>
      </w:pPr>
      <w:r w:rsidRPr="00857342">
        <w:rPr>
          <w:rFonts w:eastAsiaTheme="minorHAnsi"/>
          <w:bCs/>
          <w:sz w:val="32"/>
          <w:szCs w:val="32"/>
          <w:lang w:eastAsia="en-US"/>
        </w:rPr>
        <w:lastRenderedPageBreak/>
        <w:t>Восстановление налога</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367C39"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В прошлой редакции </w:t>
      </w:r>
      <w:hyperlink r:id="rId70" w:history="1">
        <w:r w:rsidRPr="00857342">
          <w:rPr>
            <w:rFonts w:eastAsiaTheme="minorHAnsi"/>
            <w:bCs/>
            <w:sz w:val="32"/>
            <w:szCs w:val="32"/>
            <w:lang w:eastAsia="en-US"/>
          </w:rPr>
          <w:t>подп. 6 п. 3 ст. 170</w:t>
        </w:r>
      </w:hyperlink>
      <w:r w:rsidRPr="00857342">
        <w:rPr>
          <w:rFonts w:eastAsiaTheme="minorHAnsi"/>
          <w:bCs/>
          <w:sz w:val="32"/>
          <w:szCs w:val="32"/>
          <w:lang w:eastAsia="en-US"/>
        </w:rPr>
        <w:t xml:space="preserve"> НК РФ подчеркивалось, что в случае если расходы на приобретение товаров (работ, услуг, имущественных прав) были возмещены из бюджета, ранее принятый к вычету НДС необходимо восстановить. Причем независимо от того, включен ли НДС в сумму субсидий (бюджетных инвестиций). </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С января 2019 года восстанавливать "входной" налог нужно только в одной ситуации: если из документов на предоставление бюджетных денег следует, что эти средства </w:t>
      </w:r>
      <w:proofErr w:type="gramStart"/>
      <w:r w:rsidRPr="00857342">
        <w:rPr>
          <w:rFonts w:eastAsiaTheme="minorHAnsi"/>
          <w:bCs/>
          <w:sz w:val="32"/>
          <w:szCs w:val="32"/>
          <w:lang w:eastAsia="en-US"/>
        </w:rPr>
        <w:t>идут</w:t>
      </w:r>
      <w:proofErr w:type="gramEnd"/>
      <w:r w:rsidRPr="00857342">
        <w:rPr>
          <w:rFonts w:eastAsiaTheme="minorHAnsi"/>
          <w:bCs/>
          <w:sz w:val="32"/>
          <w:szCs w:val="32"/>
          <w:lang w:eastAsia="en-US"/>
        </w:rPr>
        <w:t xml:space="preserve"> в том числе на уплату "входного" НДС. Если же сумма субсидий (бюджетных инвестиций) не покрывает налог, то его можно не восстанавливать. Отдельно оговорено, что если субсидии (бюджетные инвестиции) предоставлены для возмещения НДС, уплаченного на таможне, импортер обязан восстановить налог, ранее принятый к вычету.</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hyperlink r:id="rId71" w:history="1">
        <w:r w:rsidRPr="00857342">
          <w:rPr>
            <w:rFonts w:eastAsiaTheme="minorHAnsi"/>
            <w:bCs/>
            <w:sz w:val="32"/>
            <w:szCs w:val="32"/>
            <w:lang w:eastAsia="en-US"/>
          </w:rPr>
          <w:t>Норма</w:t>
        </w:r>
      </w:hyperlink>
      <w:r w:rsidRPr="00857342">
        <w:rPr>
          <w:rFonts w:eastAsiaTheme="minorHAnsi"/>
          <w:bCs/>
          <w:sz w:val="32"/>
          <w:szCs w:val="32"/>
          <w:lang w:eastAsia="en-US"/>
        </w:rPr>
        <w:t>, согласно которой при частичном возмещении расходов из бюджета восстанавливать следует часть вычета в доле, пропорциональной возмещенной части расходов, продолжает действовать, однако поменялся расчет пропорции. Ранее ее составляли без учета "входного" НДС, а с 2019 года учитывать его необходимо.</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Помимо этого, законодатели предусмотрели нововведение для случая, когда при получении субсидий (бюджетных инвестиций) непонятно, затраты на покупку каких именно товаров, работ, услуг или имущественных прав подлежат возмещению за счет этих </w:t>
      </w:r>
      <w:r w:rsidRPr="00857342">
        <w:rPr>
          <w:rFonts w:eastAsiaTheme="minorHAnsi"/>
          <w:bCs/>
          <w:sz w:val="32"/>
          <w:szCs w:val="32"/>
          <w:lang w:eastAsia="en-US"/>
        </w:rPr>
        <w:lastRenderedPageBreak/>
        <w:t>средств. При подобных обстоятельствах восстанавливать следует часть вычета, принятого в течение календарного года, предшествовавшего году получения указанных бюджетных средств. Часть налога, подлежащая восстановлению, рассчитывается исходя из доли возмещенных расходов в общей сумме расходов налогоплательщика с учетом "входного" НДС.</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jc w:val="center"/>
        <w:outlineLvl w:val="1"/>
        <w:rPr>
          <w:rFonts w:eastAsiaTheme="minorHAnsi"/>
          <w:bCs/>
          <w:sz w:val="32"/>
          <w:szCs w:val="32"/>
          <w:lang w:eastAsia="en-US"/>
        </w:rPr>
      </w:pPr>
      <w:r w:rsidRPr="00857342">
        <w:rPr>
          <w:rFonts w:eastAsiaTheme="minorHAnsi"/>
          <w:bCs/>
          <w:sz w:val="32"/>
          <w:szCs w:val="32"/>
          <w:lang w:eastAsia="en-US"/>
        </w:rPr>
        <w:t>Раздельный учет</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Скорректированы положения, относящиеся к раздельному учету "входного" НДС, уплаченного за счет субсидий и бюджетных инвестиций, и "входного" НДС, уплаченного за счет других источников. Ранее обязанность вести раздельный учет возникала у каждого налогоплательщика в момент получения субсидии или инвестиции (</w:t>
      </w:r>
      <w:hyperlink r:id="rId72" w:history="1">
        <w:r w:rsidRPr="00857342">
          <w:rPr>
            <w:rFonts w:eastAsiaTheme="minorHAnsi"/>
            <w:bCs/>
            <w:sz w:val="32"/>
            <w:szCs w:val="32"/>
            <w:lang w:eastAsia="en-US"/>
          </w:rPr>
          <w:t>п. 2.1 ст. 170</w:t>
        </w:r>
      </w:hyperlink>
      <w:r w:rsidRPr="00857342">
        <w:rPr>
          <w:rFonts w:eastAsiaTheme="minorHAnsi"/>
          <w:bCs/>
          <w:sz w:val="32"/>
          <w:szCs w:val="32"/>
          <w:lang w:eastAsia="en-US"/>
        </w:rPr>
        <w:t xml:space="preserve"> НК РФ). С января 2019 года раздельный учет понадобится не всегда, а только если нет полной ясности, на приобретение каких именно товаров (работ, услуг, имущественных прав) предоставлены бюджетные средства. При этом раздельный учет необходимо будет применять не только в отношении "входного" налога, но и в отношении полной суммы расходов.</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Что касается компаний и ИП, которые должны вести раздельный учет, но не делают этого, то они обязаны в последнем квартале года восстановить часть налога, принятого к вычету в текущем календарном году (</w:t>
      </w:r>
      <w:hyperlink r:id="rId73" w:history="1">
        <w:r w:rsidRPr="00857342">
          <w:rPr>
            <w:rFonts w:eastAsiaTheme="minorHAnsi"/>
            <w:bCs/>
            <w:sz w:val="32"/>
            <w:szCs w:val="32"/>
            <w:lang w:eastAsia="en-US"/>
          </w:rPr>
          <w:t>подп. 7 п. 3 ст. 170</w:t>
        </w:r>
      </w:hyperlink>
      <w:r w:rsidRPr="00857342">
        <w:rPr>
          <w:rFonts w:eastAsiaTheme="minorHAnsi"/>
          <w:bCs/>
          <w:sz w:val="32"/>
          <w:szCs w:val="32"/>
          <w:lang w:eastAsia="en-US"/>
        </w:rPr>
        <w:t xml:space="preserve"> НК РФ). Часть налога, подлежащая восстановлению, определяется пропорционально доле субсидий (бюджетных инвестиций) в общем </w:t>
      </w:r>
      <w:r w:rsidRPr="00857342">
        <w:rPr>
          <w:rFonts w:eastAsiaTheme="minorHAnsi"/>
          <w:bCs/>
          <w:sz w:val="32"/>
          <w:szCs w:val="32"/>
          <w:lang w:eastAsia="en-US"/>
        </w:rPr>
        <w:lastRenderedPageBreak/>
        <w:t>объеме расходов. В расчет берутся все расходы налогоплательщика, понесенные начиная с квартала, в котором получены субсидии (бюджетные инвестиции), с учетом "входного" НДС. Если окажется, что величина субсидий (бюджетных инвестиций) превышает величину расходов, то разницу между ними при расчете доли в текущем году учитывать не нужно. Эту разницу следует перенести на следующий год и приплюсовать к субсидиям (бюджетным инвестициям) будущих периодов.</w:t>
      </w:r>
    </w:p>
    <w:p w:rsidR="006759C0" w:rsidRPr="00857342" w:rsidRDefault="00E0733B"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drawing>
          <wp:inline distT="0" distB="0" distL="0" distR="0" wp14:anchorId="4556105A" wp14:editId="443B6593">
            <wp:extent cx="3590925" cy="188595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stretch>
                      <a:fillRect/>
                    </a:stretch>
                  </pic:blipFill>
                  <pic:spPr>
                    <a:xfrm>
                      <a:off x="0" y="0"/>
                      <a:ext cx="3591426" cy="1886213"/>
                    </a:xfrm>
                    <a:prstGeom prst="rect">
                      <a:avLst/>
                    </a:prstGeom>
                  </pic:spPr>
                </pic:pic>
              </a:graphicData>
            </a:graphic>
          </wp:inline>
        </w:drawing>
      </w:r>
    </w:p>
    <w:p w:rsidR="006759C0" w:rsidRPr="00857342" w:rsidRDefault="006759C0" w:rsidP="00857342">
      <w:pPr>
        <w:widowControl/>
        <w:autoSpaceDE w:val="0"/>
        <w:autoSpaceDN w:val="0"/>
        <w:adjustRightInd w:val="0"/>
        <w:spacing w:line="360" w:lineRule="auto"/>
        <w:jc w:val="center"/>
        <w:outlineLvl w:val="0"/>
        <w:rPr>
          <w:rFonts w:eastAsiaTheme="minorHAnsi"/>
          <w:bCs/>
          <w:sz w:val="32"/>
          <w:szCs w:val="32"/>
          <w:lang w:eastAsia="en-US"/>
        </w:rPr>
      </w:pPr>
      <w:r w:rsidRPr="00857342">
        <w:rPr>
          <w:rFonts w:eastAsiaTheme="minorHAnsi"/>
          <w:bCs/>
          <w:sz w:val="32"/>
          <w:szCs w:val="32"/>
          <w:lang w:eastAsia="en-US"/>
        </w:rPr>
        <w:t>"</w:t>
      </w:r>
      <w:proofErr w:type="spellStart"/>
      <w:r w:rsidRPr="00857342">
        <w:rPr>
          <w:rFonts w:eastAsiaTheme="minorHAnsi"/>
          <w:bCs/>
          <w:sz w:val="32"/>
          <w:szCs w:val="32"/>
          <w:lang w:eastAsia="en-US"/>
        </w:rPr>
        <w:t>Гарантийка</w:t>
      </w:r>
      <w:proofErr w:type="spellEnd"/>
      <w:r w:rsidRPr="00857342">
        <w:rPr>
          <w:rFonts w:eastAsiaTheme="minorHAnsi"/>
          <w:bCs/>
          <w:sz w:val="32"/>
          <w:szCs w:val="32"/>
          <w:lang w:eastAsia="en-US"/>
        </w:rPr>
        <w:t>", аренда, макулатура</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Налогоплательщики, оказывающие услуги по гарантийному ремонту и техническому обслуживанию товаров, включая медицинские, освобождаются от НДС. Не облагаются НДС и запчасти и детали, которые бесплатно заменяются в рамках гарантийного ремонта и техобслуживания (</w:t>
      </w:r>
      <w:hyperlink r:id="rId75" w:history="1">
        <w:r w:rsidRPr="00857342">
          <w:rPr>
            <w:rFonts w:eastAsiaTheme="minorHAnsi"/>
            <w:bCs/>
            <w:sz w:val="32"/>
            <w:szCs w:val="32"/>
            <w:lang w:eastAsia="en-US"/>
          </w:rPr>
          <w:t>подп. 37 п. 3 ст. 149</w:t>
        </w:r>
      </w:hyperlink>
      <w:r w:rsidRPr="00857342">
        <w:rPr>
          <w:rFonts w:eastAsiaTheme="minorHAnsi"/>
          <w:bCs/>
          <w:sz w:val="32"/>
          <w:szCs w:val="32"/>
          <w:lang w:eastAsia="en-US"/>
        </w:rPr>
        <w:t xml:space="preserve"> НК РФ). Однако теперь компании и ИП смогут по своему желанию не применять данную льготу, если сочтут это целесообразным. Для этого им достаточно представить соответствующее заявление в </w:t>
      </w:r>
      <w:proofErr w:type="gramStart"/>
      <w:r w:rsidRPr="00857342">
        <w:rPr>
          <w:rFonts w:eastAsiaTheme="minorHAnsi"/>
          <w:bCs/>
          <w:sz w:val="32"/>
          <w:szCs w:val="32"/>
          <w:lang w:eastAsia="en-US"/>
        </w:rPr>
        <w:t>свою</w:t>
      </w:r>
      <w:proofErr w:type="gramEnd"/>
      <w:r w:rsidRPr="00857342">
        <w:rPr>
          <w:rFonts w:eastAsiaTheme="minorHAnsi"/>
          <w:bCs/>
          <w:sz w:val="32"/>
          <w:szCs w:val="32"/>
          <w:lang w:eastAsia="en-US"/>
        </w:rPr>
        <w:t xml:space="preserve"> ИФНС. Тогда с 1-го числа следующего квартала они станут начислять налог как при безвозмездной реализации.</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lastRenderedPageBreak/>
        <w:t xml:space="preserve">С января 2019 года появилось уточнение, касающееся физлиц, </w:t>
      </w:r>
      <w:proofErr w:type="gramStart"/>
      <w:r w:rsidRPr="00857342">
        <w:rPr>
          <w:rFonts w:eastAsiaTheme="minorHAnsi"/>
          <w:bCs/>
          <w:sz w:val="32"/>
          <w:szCs w:val="32"/>
          <w:lang w:eastAsia="en-US"/>
        </w:rPr>
        <w:t>арендующих</w:t>
      </w:r>
      <w:proofErr w:type="gramEnd"/>
      <w:r w:rsidRPr="00857342">
        <w:rPr>
          <w:rFonts w:eastAsiaTheme="minorHAnsi"/>
          <w:bCs/>
          <w:sz w:val="32"/>
          <w:szCs w:val="32"/>
          <w:lang w:eastAsia="en-US"/>
        </w:rPr>
        <w:t xml:space="preserve"> государственное и муниципальное имущество. В новой редакции </w:t>
      </w:r>
      <w:hyperlink r:id="rId76" w:history="1">
        <w:r w:rsidRPr="00857342">
          <w:rPr>
            <w:rFonts w:eastAsiaTheme="minorHAnsi"/>
            <w:bCs/>
            <w:sz w:val="32"/>
            <w:szCs w:val="32"/>
            <w:lang w:eastAsia="en-US"/>
          </w:rPr>
          <w:t>п. 3 ст. 161</w:t>
        </w:r>
      </w:hyperlink>
      <w:r w:rsidRPr="00857342">
        <w:rPr>
          <w:rFonts w:eastAsiaTheme="minorHAnsi"/>
          <w:bCs/>
          <w:sz w:val="32"/>
          <w:szCs w:val="32"/>
          <w:lang w:eastAsia="en-US"/>
        </w:rPr>
        <w:t xml:space="preserve"> НК РФ четко сказано, что такие лица налоговыми агентами по НДС не являются.</w:t>
      </w:r>
    </w:p>
    <w:p w:rsidR="00367C39"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Компании и предприниматели, покупающие лом и отходы черных и цветных металлов, а также сырые шкуры животных, являются налоговыми агентами по НДС. Поставщики данных товаров выставляют счета-фактуры с надписью "НДС исчисляется налоговым агентом" и не перечисляют налог в бюджет. А покупатели (кроме физлиц, которые не являются ИП) выставляют счета-фактуры с выделенным НДС, удерживают налог, перечисляют его в бюджет и получают право на вычет. </w:t>
      </w:r>
    </w:p>
    <w:p w:rsidR="006759C0" w:rsidRPr="00857342" w:rsidRDefault="006759C0" w:rsidP="00857342">
      <w:pPr>
        <w:widowControl/>
        <w:autoSpaceDE w:val="0"/>
        <w:autoSpaceDN w:val="0"/>
        <w:adjustRightInd w:val="0"/>
        <w:spacing w:line="360" w:lineRule="auto"/>
        <w:ind w:firstLine="540"/>
        <w:jc w:val="both"/>
        <w:rPr>
          <w:rFonts w:eastAsiaTheme="minorHAnsi"/>
          <w:bCs/>
          <w:sz w:val="32"/>
          <w:szCs w:val="32"/>
          <w:lang w:eastAsia="en-US"/>
        </w:rPr>
      </w:pPr>
      <w:r w:rsidRPr="00857342">
        <w:rPr>
          <w:rFonts w:eastAsiaTheme="minorHAnsi"/>
          <w:bCs/>
          <w:sz w:val="32"/>
          <w:szCs w:val="32"/>
          <w:lang w:eastAsia="en-US"/>
        </w:rPr>
        <w:t xml:space="preserve">С 2019 года к перечисленным товарам добавилась макулатура, определение которой приведено в обновленной редакции </w:t>
      </w:r>
      <w:hyperlink r:id="rId77" w:history="1">
        <w:r w:rsidRPr="00857342">
          <w:rPr>
            <w:rFonts w:eastAsiaTheme="minorHAnsi"/>
            <w:bCs/>
            <w:sz w:val="32"/>
            <w:szCs w:val="32"/>
            <w:lang w:eastAsia="en-US"/>
          </w:rPr>
          <w:t>п. 8 ст. 161</w:t>
        </w:r>
      </w:hyperlink>
      <w:r w:rsidRPr="00857342">
        <w:rPr>
          <w:rFonts w:eastAsiaTheme="minorHAnsi"/>
          <w:bCs/>
          <w:sz w:val="32"/>
          <w:szCs w:val="32"/>
          <w:lang w:eastAsia="en-US"/>
        </w:rPr>
        <w:t xml:space="preserve"> НК РФ. Это бумажные и картонные отходы производства и потребления, отбракованные и вышедшие из употребления бумага, картон, типографские изделия, деловые бумаги, в том числе документы с истекшим сроком хранения. Таким образом, организации и ИП, купившие макулатуру в 2019 году и позднее, станут налоговыми агентами по НДС (</w:t>
      </w:r>
      <w:hyperlink r:id="rId78" w:history="1">
        <w:r w:rsidRPr="00857342">
          <w:rPr>
            <w:rFonts w:eastAsiaTheme="minorHAnsi"/>
            <w:bCs/>
            <w:sz w:val="32"/>
            <w:szCs w:val="32"/>
            <w:lang w:eastAsia="en-US"/>
          </w:rPr>
          <w:t>ч. 6 ст. 9</w:t>
        </w:r>
      </w:hyperlink>
      <w:r w:rsidRPr="00857342">
        <w:rPr>
          <w:rFonts w:eastAsiaTheme="minorHAnsi"/>
          <w:bCs/>
          <w:sz w:val="32"/>
          <w:szCs w:val="32"/>
          <w:lang w:eastAsia="en-US"/>
        </w:rPr>
        <w:t xml:space="preserve"> Закона N 424-ФЗ).</w:t>
      </w:r>
    </w:p>
    <w:p w:rsidR="00B15953" w:rsidRPr="00857342" w:rsidRDefault="009C560A" w:rsidP="00857342">
      <w:pPr>
        <w:spacing w:line="360" w:lineRule="auto"/>
        <w:ind w:firstLine="709"/>
        <w:jc w:val="both"/>
        <w:rPr>
          <w:rFonts w:eastAsiaTheme="minorHAnsi"/>
          <w:sz w:val="32"/>
          <w:szCs w:val="32"/>
          <w:lang w:eastAsia="en-US"/>
        </w:rPr>
      </w:pPr>
      <w:proofErr w:type="gramStart"/>
      <w:r w:rsidRPr="00857342">
        <w:rPr>
          <w:rFonts w:eastAsiaTheme="minorHAnsi"/>
          <w:sz w:val="32"/>
          <w:szCs w:val="32"/>
          <w:lang w:eastAsia="en-US"/>
        </w:rPr>
        <w:t xml:space="preserve">В соответствии с новым пунктом 5.1 статьи 161 НК РФ российские перевозчики на железнодорожном транспорте, которые с 1 октября 2018 года оказывают услуги по предоставлению подвижных составов и контейнеров по договору поручения, комиссии или агентскому договору (кроме случаев, предусмотренных </w:t>
      </w:r>
      <w:hyperlink r:id="rId79" w:history="1">
        <w:r w:rsidRPr="00857342">
          <w:rPr>
            <w:rFonts w:eastAsiaTheme="minorHAnsi"/>
            <w:sz w:val="32"/>
            <w:szCs w:val="32"/>
            <w:lang w:eastAsia="en-US"/>
          </w:rPr>
          <w:t>пп. 2.1</w:t>
        </w:r>
      </w:hyperlink>
      <w:r w:rsidRPr="00857342">
        <w:rPr>
          <w:rFonts w:eastAsiaTheme="minorHAnsi"/>
          <w:sz w:val="32"/>
          <w:szCs w:val="32"/>
          <w:lang w:eastAsia="en-US"/>
        </w:rPr>
        <w:t xml:space="preserve">, </w:t>
      </w:r>
      <w:hyperlink r:id="rId80" w:history="1">
        <w:r w:rsidRPr="00857342">
          <w:rPr>
            <w:rFonts w:eastAsiaTheme="minorHAnsi"/>
            <w:sz w:val="32"/>
            <w:szCs w:val="32"/>
            <w:lang w:eastAsia="en-US"/>
          </w:rPr>
          <w:t>2.7 п. 1 ст. 164</w:t>
        </w:r>
      </w:hyperlink>
      <w:r w:rsidRPr="00857342">
        <w:rPr>
          <w:rFonts w:eastAsiaTheme="minorHAnsi"/>
          <w:sz w:val="32"/>
          <w:szCs w:val="32"/>
          <w:lang w:eastAsia="en-US"/>
        </w:rPr>
        <w:t xml:space="preserve"> НК РФ – оказание услуг </w:t>
      </w:r>
      <w:r w:rsidRPr="00857342">
        <w:rPr>
          <w:rFonts w:eastAsiaTheme="minorHAnsi"/>
          <w:sz w:val="32"/>
          <w:szCs w:val="32"/>
          <w:lang w:eastAsia="en-US"/>
        </w:rPr>
        <w:lastRenderedPageBreak/>
        <w:t>по ставке 0%), то они признаются налоговыми агентами.</w:t>
      </w:r>
      <w:proofErr w:type="gramEnd"/>
    </w:p>
    <w:p w:rsidR="000A4235" w:rsidRPr="00857342" w:rsidRDefault="000A4235" w:rsidP="00857342">
      <w:pPr>
        <w:widowControl/>
        <w:autoSpaceDE w:val="0"/>
        <w:autoSpaceDN w:val="0"/>
        <w:adjustRightInd w:val="0"/>
        <w:spacing w:line="360" w:lineRule="auto"/>
        <w:jc w:val="both"/>
        <w:rPr>
          <w:rFonts w:eastAsiaTheme="minorHAnsi"/>
          <w:i/>
          <w:iCs/>
          <w:sz w:val="32"/>
          <w:szCs w:val="32"/>
          <w:lang w:eastAsia="en-US"/>
        </w:rPr>
      </w:pPr>
    </w:p>
    <w:p w:rsidR="00685873" w:rsidRPr="00E0733B" w:rsidRDefault="00685873" w:rsidP="00857342">
      <w:pPr>
        <w:widowControl/>
        <w:autoSpaceDE w:val="0"/>
        <w:autoSpaceDN w:val="0"/>
        <w:adjustRightInd w:val="0"/>
        <w:spacing w:line="360" w:lineRule="auto"/>
        <w:ind w:firstLine="540"/>
        <w:jc w:val="both"/>
        <w:rPr>
          <w:rFonts w:eastAsiaTheme="minorHAnsi"/>
          <w:bCs/>
          <w:sz w:val="32"/>
          <w:szCs w:val="32"/>
          <w:lang w:eastAsia="en-US"/>
        </w:rPr>
      </w:pPr>
      <w:bookmarkStart w:id="1" w:name="_GoBack"/>
      <w:r w:rsidRPr="00E0733B">
        <w:rPr>
          <w:rFonts w:eastAsiaTheme="minorHAnsi"/>
          <w:bCs/>
          <w:sz w:val="32"/>
          <w:szCs w:val="32"/>
          <w:lang w:eastAsia="en-US"/>
        </w:rPr>
        <w:t xml:space="preserve">С 1 октября 2018 г. вступили в силу изменения, касающиеся порядка исчисления и уплаты НДС при получении авансов в счет предстоящей передачи имущественных прав. Поправки внесены в </w:t>
      </w:r>
      <w:hyperlink r:id="rId81" w:history="1">
        <w:r w:rsidRPr="00E0733B">
          <w:rPr>
            <w:rFonts w:eastAsiaTheme="minorHAnsi"/>
            <w:bCs/>
            <w:color w:val="0000FF"/>
            <w:sz w:val="32"/>
            <w:szCs w:val="32"/>
            <w:lang w:eastAsia="en-US"/>
          </w:rPr>
          <w:t>п. 1 ст. 154</w:t>
        </w:r>
      </w:hyperlink>
      <w:r w:rsidRPr="00E0733B">
        <w:rPr>
          <w:rFonts w:eastAsiaTheme="minorHAnsi"/>
          <w:bCs/>
          <w:sz w:val="32"/>
          <w:szCs w:val="32"/>
          <w:lang w:eastAsia="en-US"/>
        </w:rPr>
        <w:t xml:space="preserve">, </w:t>
      </w:r>
      <w:hyperlink r:id="rId82" w:history="1">
        <w:r w:rsidRPr="00E0733B">
          <w:rPr>
            <w:rFonts w:eastAsiaTheme="minorHAnsi"/>
            <w:bCs/>
            <w:color w:val="0000FF"/>
            <w:sz w:val="32"/>
            <w:szCs w:val="32"/>
            <w:lang w:eastAsia="en-US"/>
          </w:rPr>
          <w:t>п. 8 ст. 171</w:t>
        </w:r>
      </w:hyperlink>
      <w:r w:rsidRPr="00E0733B">
        <w:rPr>
          <w:rFonts w:eastAsiaTheme="minorHAnsi"/>
          <w:bCs/>
          <w:sz w:val="32"/>
          <w:szCs w:val="32"/>
          <w:lang w:eastAsia="en-US"/>
        </w:rPr>
        <w:t xml:space="preserve"> и </w:t>
      </w:r>
      <w:hyperlink r:id="rId83" w:history="1">
        <w:r w:rsidRPr="00E0733B">
          <w:rPr>
            <w:rFonts w:eastAsiaTheme="minorHAnsi"/>
            <w:bCs/>
            <w:color w:val="0000FF"/>
            <w:sz w:val="32"/>
            <w:szCs w:val="32"/>
            <w:lang w:eastAsia="en-US"/>
          </w:rPr>
          <w:t>п. 6 ст. 172</w:t>
        </w:r>
      </w:hyperlink>
      <w:r w:rsidRPr="00E0733B">
        <w:rPr>
          <w:rFonts w:eastAsiaTheme="minorHAnsi"/>
          <w:bCs/>
          <w:sz w:val="32"/>
          <w:szCs w:val="32"/>
          <w:lang w:eastAsia="en-US"/>
        </w:rPr>
        <w:t xml:space="preserve"> НК РФ (Федеральный </w:t>
      </w:r>
      <w:hyperlink r:id="rId84" w:history="1">
        <w:r w:rsidRPr="00E0733B">
          <w:rPr>
            <w:rFonts w:eastAsiaTheme="minorHAnsi"/>
            <w:bCs/>
            <w:color w:val="0000FF"/>
            <w:sz w:val="32"/>
            <w:szCs w:val="32"/>
            <w:lang w:eastAsia="en-US"/>
          </w:rPr>
          <w:t>закон</w:t>
        </w:r>
      </w:hyperlink>
      <w:r w:rsidRPr="00E0733B">
        <w:rPr>
          <w:rFonts w:eastAsiaTheme="minorHAnsi"/>
          <w:bCs/>
          <w:sz w:val="32"/>
          <w:szCs w:val="32"/>
          <w:lang w:eastAsia="en-US"/>
        </w:rPr>
        <w:t xml:space="preserve"> от 03.08.2018 N 302-ФЗ).</w:t>
      </w:r>
    </w:p>
    <w:p w:rsidR="00685873" w:rsidRPr="00E0733B" w:rsidRDefault="00685873" w:rsidP="00857342">
      <w:pPr>
        <w:widowControl/>
        <w:autoSpaceDE w:val="0"/>
        <w:autoSpaceDN w:val="0"/>
        <w:adjustRightInd w:val="0"/>
        <w:spacing w:line="360" w:lineRule="auto"/>
        <w:ind w:firstLine="540"/>
        <w:jc w:val="both"/>
        <w:rPr>
          <w:rFonts w:eastAsiaTheme="minorHAnsi"/>
          <w:bCs/>
          <w:sz w:val="32"/>
          <w:szCs w:val="32"/>
          <w:lang w:eastAsia="en-US"/>
        </w:rPr>
      </w:pPr>
      <w:proofErr w:type="gramStart"/>
      <w:r w:rsidRPr="00E0733B">
        <w:rPr>
          <w:rFonts w:eastAsiaTheme="minorHAnsi"/>
          <w:bCs/>
          <w:sz w:val="32"/>
          <w:szCs w:val="32"/>
          <w:lang w:eastAsia="en-US"/>
        </w:rPr>
        <w:t xml:space="preserve">В п. 1 ст. 154 НК РФ появился новый </w:t>
      </w:r>
      <w:hyperlink r:id="rId85" w:history="1">
        <w:r w:rsidRPr="00E0733B">
          <w:rPr>
            <w:rFonts w:eastAsiaTheme="minorHAnsi"/>
            <w:bCs/>
            <w:color w:val="0000FF"/>
            <w:sz w:val="32"/>
            <w:szCs w:val="32"/>
            <w:lang w:eastAsia="en-US"/>
          </w:rPr>
          <w:t>абзац</w:t>
        </w:r>
      </w:hyperlink>
      <w:r w:rsidRPr="00E0733B">
        <w:rPr>
          <w:rFonts w:eastAsiaTheme="minorHAnsi"/>
          <w:bCs/>
          <w:sz w:val="32"/>
          <w:szCs w:val="32"/>
          <w:lang w:eastAsia="en-US"/>
        </w:rPr>
        <w:t>.</w:t>
      </w:r>
      <w:r w:rsidRPr="00E0733B">
        <w:rPr>
          <w:rFonts w:eastAsiaTheme="minorHAnsi"/>
          <w:bCs/>
          <w:sz w:val="32"/>
          <w:szCs w:val="32"/>
          <w:lang w:eastAsia="en-US"/>
        </w:rPr>
        <w:t xml:space="preserve"> Смысл новой </w:t>
      </w:r>
      <w:hyperlink r:id="rId86" w:history="1">
        <w:r w:rsidRPr="00E0733B">
          <w:rPr>
            <w:rFonts w:eastAsiaTheme="minorHAnsi"/>
            <w:bCs/>
            <w:color w:val="0000FF"/>
            <w:sz w:val="32"/>
            <w:szCs w:val="32"/>
            <w:lang w:eastAsia="en-US"/>
          </w:rPr>
          <w:t>нормы</w:t>
        </w:r>
      </w:hyperlink>
      <w:r w:rsidRPr="00E0733B">
        <w:rPr>
          <w:rFonts w:eastAsiaTheme="minorHAnsi"/>
          <w:bCs/>
          <w:sz w:val="32"/>
          <w:szCs w:val="32"/>
          <w:lang w:eastAsia="en-US"/>
        </w:rPr>
        <w:t xml:space="preserve"> заключается в следующем: если налоговая база при передаче имущественных прав определяется как превышение суммы полученного дохода над суммой расходов на приобретение прав (налоговая база определяется именно таким образом в случаях, перечисленных в </w:t>
      </w:r>
      <w:hyperlink r:id="rId87" w:history="1">
        <w:r w:rsidRPr="00E0733B">
          <w:rPr>
            <w:rFonts w:eastAsiaTheme="minorHAnsi"/>
            <w:bCs/>
            <w:color w:val="0000FF"/>
            <w:sz w:val="32"/>
            <w:szCs w:val="32"/>
            <w:lang w:eastAsia="en-US"/>
          </w:rPr>
          <w:t>абзаце втором п. 1</w:t>
        </w:r>
      </w:hyperlink>
      <w:r w:rsidRPr="00E0733B">
        <w:rPr>
          <w:rFonts w:eastAsiaTheme="minorHAnsi"/>
          <w:bCs/>
          <w:sz w:val="32"/>
          <w:szCs w:val="32"/>
          <w:lang w:eastAsia="en-US"/>
        </w:rPr>
        <w:t xml:space="preserve"> и </w:t>
      </w:r>
      <w:hyperlink r:id="rId88" w:history="1">
        <w:r w:rsidRPr="00E0733B">
          <w:rPr>
            <w:rFonts w:eastAsiaTheme="minorHAnsi"/>
            <w:bCs/>
            <w:color w:val="0000FF"/>
            <w:sz w:val="32"/>
            <w:szCs w:val="32"/>
            <w:lang w:eastAsia="en-US"/>
          </w:rPr>
          <w:t>п. 2</w:t>
        </w:r>
      </w:hyperlink>
      <w:r w:rsidRPr="00E0733B">
        <w:rPr>
          <w:rFonts w:eastAsiaTheme="minorHAnsi"/>
          <w:bCs/>
          <w:sz w:val="32"/>
          <w:szCs w:val="32"/>
          <w:lang w:eastAsia="en-US"/>
        </w:rPr>
        <w:t xml:space="preserve"> - </w:t>
      </w:r>
      <w:hyperlink r:id="rId89" w:history="1">
        <w:r w:rsidRPr="00E0733B">
          <w:rPr>
            <w:rFonts w:eastAsiaTheme="minorHAnsi"/>
            <w:bCs/>
            <w:color w:val="0000FF"/>
            <w:sz w:val="32"/>
            <w:szCs w:val="32"/>
            <w:lang w:eastAsia="en-US"/>
          </w:rPr>
          <w:t>4 ст. 155</w:t>
        </w:r>
      </w:hyperlink>
      <w:r w:rsidRPr="00E0733B">
        <w:rPr>
          <w:rFonts w:eastAsiaTheme="minorHAnsi"/>
          <w:bCs/>
          <w:sz w:val="32"/>
          <w:szCs w:val="32"/>
          <w:lang w:eastAsia="en-US"/>
        </w:rPr>
        <w:t xml:space="preserve"> НК РФ), то при получении</w:t>
      </w:r>
      <w:proofErr w:type="gramEnd"/>
      <w:r w:rsidRPr="00E0733B">
        <w:rPr>
          <w:rFonts w:eastAsiaTheme="minorHAnsi"/>
          <w:bCs/>
          <w:sz w:val="32"/>
          <w:szCs w:val="32"/>
          <w:lang w:eastAsia="en-US"/>
        </w:rPr>
        <w:t xml:space="preserve"> аванса в счет предстоящей передачи таких имущественных прав в налоговую базу следует включать не всю сумму поступившего аванса, а только разницу между суммой аванса и суммой расходов на приобретение прав.</w:t>
      </w:r>
    </w:p>
    <w:p w:rsidR="00685873" w:rsidRPr="00E0733B" w:rsidRDefault="00685873" w:rsidP="00857342">
      <w:pPr>
        <w:widowControl/>
        <w:autoSpaceDE w:val="0"/>
        <w:autoSpaceDN w:val="0"/>
        <w:adjustRightInd w:val="0"/>
        <w:spacing w:line="360" w:lineRule="auto"/>
        <w:ind w:firstLine="540"/>
        <w:jc w:val="both"/>
        <w:rPr>
          <w:rFonts w:eastAsiaTheme="minorHAnsi"/>
          <w:bCs/>
          <w:sz w:val="32"/>
          <w:szCs w:val="32"/>
          <w:lang w:eastAsia="en-US"/>
        </w:rPr>
      </w:pPr>
      <w:r w:rsidRPr="00E0733B">
        <w:rPr>
          <w:rFonts w:eastAsiaTheme="minorHAnsi"/>
          <w:bCs/>
          <w:sz w:val="32"/>
          <w:szCs w:val="32"/>
          <w:lang w:eastAsia="en-US"/>
        </w:rPr>
        <w:t xml:space="preserve">В дальнейшем, в момент передачи имущественных прав в счет ранее полученного аванса, суммы НДС, исчисленные при получении аванса, подлежат вычетам. Это предусмотрено новой редакцией </w:t>
      </w:r>
      <w:hyperlink r:id="rId90" w:history="1">
        <w:r w:rsidRPr="00E0733B">
          <w:rPr>
            <w:rFonts w:eastAsiaTheme="minorHAnsi"/>
            <w:bCs/>
            <w:color w:val="0000FF"/>
            <w:sz w:val="32"/>
            <w:szCs w:val="32"/>
            <w:lang w:eastAsia="en-US"/>
          </w:rPr>
          <w:t>п. 8 ст. 171</w:t>
        </w:r>
      </w:hyperlink>
      <w:r w:rsidRPr="00E0733B">
        <w:rPr>
          <w:rFonts w:eastAsiaTheme="minorHAnsi"/>
          <w:bCs/>
          <w:sz w:val="32"/>
          <w:szCs w:val="32"/>
          <w:lang w:eastAsia="en-US"/>
        </w:rPr>
        <w:t xml:space="preserve"> НК РФ (раньше в этом </w:t>
      </w:r>
      <w:hyperlink r:id="rId91" w:history="1">
        <w:r w:rsidRPr="00E0733B">
          <w:rPr>
            <w:rFonts w:eastAsiaTheme="minorHAnsi"/>
            <w:bCs/>
            <w:color w:val="0000FF"/>
            <w:sz w:val="32"/>
            <w:szCs w:val="32"/>
            <w:lang w:eastAsia="en-US"/>
          </w:rPr>
          <w:t>пункте</w:t>
        </w:r>
      </w:hyperlink>
      <w:r w:rsidRPr="00E0733B">
        <w:rPr>
          <w:rFonts w:eastAsiaTheme="minorHAnsi"/>
          <w:bCs/>
          <w:sz w:val="32"/>
          <w:szCs w:val="32"/>
          <w:lang w:eastAsia="en-US"/>
        </w:rPr>
        <w:t xml:space="preserve"> имущественные права не упоминались) и </w:t>
      </w:r>
      <w:hyperlink r:id="rId92" w:history="1">
        <w:r w:rsidRPr="00E0733B">
          <w:rPr>
            <w:rFonts w:eastAsiaTheme="minorHAnsi"/>
            <w:bCs/>
            <w:color w:val="0000FF"/>
            <w:sz w:val="32"/>
            <w:szCs w:val="32"/>
            <w:lang w:eastAsia="en-US"/>
          </w:rPr>
          <w:t>п. 6 ст. 172</w:t>
        </w:r>
      </w:hyperlink>
      <w:r w:rsidRPr="00E0733B">
        <w:rPr>
          <w:rFonts w:eastAsiaTheme="minorHAnsi"/>
          <w:bCs/>
          <w:sz w:val="32"/>
          <w:szCs w:val="32"/>
          <w:lang w:eastAsia="en-US"/>
        </w:rPr>
        <w:t xml:space="preserve"> НК РФ.</w:t>
      </w:r>
    </w:p>
    <w:bookmarkEnd w:id="1"/>
    <w:p w:rsidR="00685873" w:rsidRPr="00857342" w:rsidRDefault="00685873" w:rsidP="00857342">
      <w:pPr>
        <w:widowControl/>
        <w:autoSpaceDE w:val="0"/>
        <w:autoSpaceDN w:val="0"/>
        <w:adjustRightInd w:val="0"/>
        <w:spacing w:line="360" w:lineRule="auto"/>
        <w:ind w:firstLine="567"/>
        <w:jc w:val="both"/>
        <w:rPr>
          <w:rFonts w:eastAsiaTheme="minorHAnsi"/>
          <w:iCs/>
          <w:sz w:val="32"/>
          <w:szCs w:val="32"/>
          <w:lang w:eastAsia="en-US"/>
        </w:rPr>
      </w:pPr>
    </w:p>
    <w:p w:rsidR="000A4235" w:rsidRPr="00857342" w:rsidRDefault="000A4235" w:rsidP="00857342">
      <w:pPr>
        <w:widowControl/>
        <w:autoSpaceDE w:val="0"/>
        <w:autoSpaceDN w:val="0"/>
        <w:adjustRightInd w:val="0"/>
        <w:spacing w:line="360" w:lineRule="auto"/>
        <w:ind w:firstLine="567"/>
        <w:jc w:val="both"/>
        <w:rPr>
          <w:rFonts w:eastAsiaTheme="minorHAnsi"/>
          <w:iCs/>
          <w:sz w:val="32"/>
          <w:szCs w:val="32"/>
          <w:lang w:eastAsia="en-US"/>
        </w:rPr>
      </w:pPr>
      <w:r w:rsidRPr="00857342">
        <w:rPr>
          <w:rFonts w:eastAsiaTheme="minorHAnsi"/>
          <w:iCs/>
          <w:sz w:val="32"/>
          <w:szCs w:val="32"/>
          <w:lang w:eastAsia="en-US"/>
        </w:rPr>
        <w:t xml:space="preserve">Федеральным </w:t>
      </w:r>
      <w:hyperlink r:id="rId93" w:history="1">
        <w:r w:rsidRPr="00857342">
          <w:rPr>
            <w:rFonts w:eastAsiaTheme="minorHAnsi"/>
            <w:iCs/>
            <w:color w:val="0000FF"/>
            <w:sz w:val="32"/>
            <w:szCs w:val="32"/>
            <w:lang w:eastAsia="en-US"/>
          </w:rPr>
          <w:t>законом</w:t>
        </w:r>
      </w:hyperlink>
      <w:r w:rsidRPr="00857342">
        <w:rPr>
          <w:rFonts w:eastAsiaTheme="minorHAnsi"/>
          <w:iCs/>
          <w:sz w:val="32"/>
          <w:szCs w:val="32"/>
          <w:lang w:eastAsia="en-US"/>
        </w:rPr>
        <w:t xml:space="preserve"> от 27.11.2017 N 335-ФЗ "О внесении изменений в части первую и вторую Налогового кодекса Российской Федерации и отдельные законодательные акты </w:t>
      </w:r>
      <w:r w:rsidRPr="00857342">
        <w:rPr>
          <w:rFonts w:eastAsiaTheme="minorHAnsi"/>
          <w:iCs/>
          <w:sz w:val="32"/>
          <w:szCs w:val="32"/>
          <w:lang w:eastAsia="en-US"/>
        </w:rPr>
        <w:lastRenderedPageBreak/>
        <w:t>Российской Федерации" предусмотрено признание плательщиков единого сельскохозяйственного налога (далее - ЕСХН) плательщиками НДС с 1 января 2019 года.</w:t>
      </w:r>
    </w:p>
    <w:p w:rsidR="000A4235" w:rsidRPr="00857342" w:rsidRDefault="000A4235" w:rsidP="00857342">
      <w:pPr>
        <w:widowControl/>
        <w:autoSpaceDE w:val="0"/>
        <w:autoSpaceDN w:val="0"/>
        <w:adjustRightInd w:val="0"/>
        <w:spacing w:line="360" w:lineRule="auto"/>
        <w:ind w:firstLine="540"/>
        <w:jc w:val="both"/>
        <w:rPr>
          <w:rFonts w:eastAsiaTheme="minorHAnsi"/>
          <w:i/>
          <w:iCs/>
          <w:sz w:val="32"/>
          <w:szCs w:val="32"/>
          <w:lang w:eastAsia="en-US"/>
        </w:rPr>
      </w:pPr>
      <w:proofErr w:type="gramStart"/>
      <w:r w:rsidRPr="00857342">
        <w:rPr>
          <w:rFonts w:eastAsiaTheme="minorHAnsi"/>
          <w:iCs/>
          <w:sz w:val="32"/>
          <w:szCs w:val="32"/>
          <w:lang w:eastAsia="en-US"/>
        </w:rPr>
        <w:t>В то же время плательщики ЕСХН будут иметь право на освобождение от исполнения обязанностей налогоплательщика, связанных с исчислением и уплатой НДС, если за предшествующий налоговый период по ЕСХН сумма дохода, полученного от реализации товаров (работ, услуг) при осуществлении видов предпринимательской деятельности, в отношении которых применяется ЕСХН, без учета НДС не превысит определенного размера.</w:t>
      </w:r>
      <w:proofErr w:type="gramEnd"/>
      <w:r w:rsidRPr="00857342">
        <w:rPr>
          <w:rFonts w:eastAsiaTheme="minorHAnsi"/>
          <w:iCs/>
          <w:sz w:val="32"/>
          <w:szCs w:val="32"/>
          <w:lang w:eastAsia="en-US"/>
        </w:rPr>
        <w:t xml:space="preserve"> При этом в целях освобождения от исполнения указанных обязанностей размер доходов в 2018 году установлен как 100 </w:t>
      </w:r>
      <w:proofErr w:type="gramStart"/>
      <w:r w:rsidRPr="00857342">
        <w:rPr>
          <w:rFonts w:eastAsiaTheme="minorHAnsi"/>
          <w:iCs/>
          <w:sz w:val="32"/>
          <w:szCs w:val="32"/>
          <w:lang w:eastAsia="en-US"/>
        </w:rPr>
        <w:t>млн</w:t>
      </w:r>
      <w:proofErr w:type="gramEnd"/>
      <w:r w:rsidRPr="00857342">
        <w:rPr>
          <w:rFonts w:eastAsiaTheme="minorHAnsi"/>
          <w:iCs/>
          <w:sz w:val="32"/>
          <w:szCs w:val="32"/>
          <w:lang w:eastAsia="en-US"/>
        </w:rPr>
        <w:t xml:space="preserve"> рублей, в 2019 году - 90 млн рублей, в 2020 году - 80 млн рублей, в 2021 году - 70 млн рублей, в 2022 году - 60 млн рублей.</w:t>
      </w:r>
    </w:p>
    <w:p w:rsidR="00685873" w:rsidRPr="00857342" w:rsidRDefault="00685873" w:rsidP="00857342">
      <w:pPr>
        <w:autoSpaceDE w:val="0"/>
        <w:autoSpaceDN w:val="0"/>
        <w:adjustRightInd w:val="0"/>
        <w:spacing w:line="360" w:lineRule="auto"/>
        <w:ind w:firstLine="709"/>
        <w:jc w:val="both"/>
        <w:rPr>
          <w:sz w:val="32"/>
          <w:szCs w:val="32"/>
        </w:rPr>
      </w:pPr>
    </w:p>
    <w:p w:rsidR="000A4235" w:rsidRPr="00857342" w:rsidRDefault="000A4235" w:rsidP="00857342">
      <w:pPr>
        <w:autoSpaceDE w:val="0"/>
        <w:autoSpaceDN w:val="0"/>
        <w:adjustRightInd w:val="0"/>
        <w:spacing w:line="360" w:lineRule="auto"/>
        <w:ind w:firstLine="709"/>
        <w:jc w:val="both"/>
        <w:rPr>
          <w:sz w:val="32"/>
          <w:szCs w:val="32"/>
        </w:rPr>
      </w:pPr>
      <w:proofErr w:type="gramStart"/>
      <w:r w:rsidRPr="00857342">
        <w:rPr>
          <w:sz w:val="32"/>
          <w:szCs w:val="32"/>
        </w:rPr>
        <w:t>Согласно</w:t>
      </w:r>
      <w:proofErr w:type="gramEnd"/>
      <w:r w:rsidRPr="00857342">
        <w:rPr>
          <w:sz w:val="32"/>
          <w:szCs w:val="32"/>
        </w:rPr>
        <w:t xml:space="preserve"> Федерального </w:t>
      </w:r>
      <w:hyperlink r:id="rId94" w:history="1">
        <w:r w:rsidRPr="00857342">
          <w:rPr>
            <w:color w:val="0000FF"/>
            <w:sz w:val="32"/>
            <w:szCs w:val="32"/>
          </w:rPr>
          <w:t>закона</w:t>
        </w:r>
      </w:hyperlink>
      <w:r w:rsidRPr="00857342">
        <w:rPr>
          <w:sz w:val="32"/>
          <w:szCs w:val="32"/>
        </w:rPr>
        <w:t xml:space="preserve"> N 302-ФЗ с 1 октября 2018 года внесены изменения в отношении подтверждения нулевой ставки при экспорте товаров.</w:t>
      </w:r>
    </w:p>
    <w:p w:rsidR="00685873" w:rsidRPr="00857342" w:rsidRDefault="00857342" w:rsidP="00857342">
      <w:pPr>
        <w:autoSpaceDE w:val="0"/>
        <w:autoSpaceDN w:val="0"/>
        <w:adjustRightInd w:val="0"/>
        <w:spacing w:line="360" w:lineRule="auto"/>
        <w:ind w:firstLine="709"/>
        <w:jc w:val="both"/>
        <w:rPr>
          <w:sz w:val="32"/>
          <w:szCs w:val="32"/>
        </w:rPr>
      </w:pPr>
      <w:r w:rsidRPr="00857342">
        <w:rPr>
          <w:sz w:val="32"/>
          <w:szCs w:val="32"/>
        </w:rPr>
        <w:t xml:space="preserve">Положением пункта 15 статьи 165 НК РФ налогоплательщикам дано право для подтверждения нулевой ставки вместо подтверждающих документов на бумажном носителе </w:t>
      </w:r>
      <w:proofErr w:type="gramStart"/>
      <w:r w:rsidRPr="00857342">
        <w:rPr>
          <w:sz w:val="32"/>
          <w:szCs w:val="32"/>
        </w:rPr>
        <w:t>представить</w:t>
      </w:r>
      <w:proofErr w:type="gramEnd"/>
      <w:r w:rsidRPr="00857342">
        <w:rPr>
          <w:sz w:val="32"/>
          <w:szCs w:val="32"/>
        </w:rPr>
        <w:t xml:space="preserve"> реестры сведений.</w:t>
      </w:r>
    </w:p>
    <w:p w:rsidR="000A4235" w:rsidRPr="00857342" w:rsidRDefault="000A4235" w:rsidP="00857342">
      <w:pPr>
        <w:widowControl/>
        <w:numPr>
          <w:ilvl w:val="0"/>
          <w:numId w:val="5"/>
        </w:numPr>
        <w:autoSpaceDE w:val="0"/>
        <w:autoSpaceDN w:val="0"/>
        <w:adjustRightInd w:val="0"/>
        <w:spacing w:line="360" w:lineRule="auto"/>
        <w:jc w:val="both"/>
        <w:rPr>
          <w:sz w:val="32"/>
          <w:szCs w:val="32"/>
        </w:rPr>
      </w:pPr>
      <w:r w:rsidRPr="00857342">
        <w:rPr>
          <w:sz w:val="32"/>
          <w:szCs w:val="32"/>
        </w:rPr>
        <w:t>контракт</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Действующей редакцией </w:t>
      </w:r>
      <w:hyperlink r:id="rId95" w:history="1">
        <w:r w:rsidRPr="00857342">
          <w:rPr>
            <w:color w:val="0000FF"/>
            <w:sz w:val="32"/>
            <w:szCs w:val="32"/>
          </w:rPr>
          <w:t>пп. 1 п. 1 ст. 165</w:t>
        </w:r>
      </w:hyperlink>
      <w:r w:rsidRPr="00857342">
        <w:rPr>
          <w:sz w:val="32"/>
          <w:szCs w:val="32"/>
        </w:rPr>
        <w:t xml:space="preserve"> НК РФ предусмотрено, что для подтверждения права на применение ставки 0% при экспорте требуется контракт (копия контракта) </w:t>
      </w:r>
      <w:r w:rsidRPr="00857342">
        <w:rPr>
          <w:sz w:val="32"/>
          <w:szCs w:val="32"/>
        </w:rPr>
        <w:lastRenderedPageBreak/>
        <w:t>налогоплательщика с иностранным лицом на поставку товара (припасов) за пределы единой таможенной территории Таможенного союза и (или) припасов за пределы РФ.</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С 1 октября 2018 года подтвердить нулевую ставку НДС при экспорте можно будет также контрактом (его копией) с российской организацией на поставку товара ее филиалу, представительству, отделению, бюро, конторе, агентству либо другому обособленному подразделению, находящемуся за пределами таможенной территории ЕАЭС.</w:t>
      </w:r>
    </w:p>
    <w:p w:rsidR="000A4235" w:rsidRPr="00857342" w:rsidRDefault="000A4235" w:rsidP="00857342">
      <w:pPr>
        <w:autoSpaceDE w:val="0"/>
        <w:autoSpaceDN w:val="0"/>
        <w:adjustRightInd w:val="0"/>
        <w:spacing w:line="360" w:lineRule="auto"/>
        <w:ind w:firstLine="540"/>
        <w:jc w:val="both"/>
        <w:rPr>
          <w:sz w:val="32"/>
          <w:szCs w:val="32"/>
        </w:rPr>
      </w:pP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Экспортеру не нужно будет повторно представлять контракт на реализацию товара для подтверждения экспорта, если он уже представлял его для обоснования применения ставки 0% или для обоснования освобождения от уплаты акциза (возмещения сумм акциза) в соответствии с </w:t>
      </w:r>
      <w:hyperlink r:id="rId96" w:history="1">
        <w:r w:rsidRPr="00857342">
          <w:rPr>
            <w:color w:val="0000FF"/>
            <w:sz w:val="32"/>
            <w:szCs w:val="32"/>
          </w:rPr>
          <w:t>п. 7 ст. 198</w:t>
        </w:r>
      </w:hyperlink>
      <w:r w:rsidRPr="00857342">
        <w:rPr>
          <w:sz w:val="32"/>
          <w:szCs w:val="32"/>
        </w:rPr>
        <w:t xml:space="preserve"> НК РФ (дополнен </w:t>
      </w:r>
      <w:hyperlink r:id="rId97" w:history="1">
        <w:r w:rsidRPr="00857342">
          <w:rPr>
            <w:color w:val="0000FF"/>
            <w:sz w:val="32"/>
            <w:szCs w:val="32"/>
          </w:rPr>
          <w:t>п. 10 ст. 165</w:t>
        </w:r>
      </w:hyperlink>
      <w:r w:rsidRPr="00857342">
        <w:rPr>
          <w:sz w:val="32"/>
          <w:szCs w:val="32"/>
        </w:rPr>
        <w:t xml:space="preserve"> НК РФ). </w:t>
      </w:r>
      <w:proofErr w:type="gramStart"/>
      <w:r w:rsidRPr="00857342">
        <w:rPr>
          <w:sz w:val="32"/>
          <w:szCs w:val="32"/>
        </w:rPr>
        <w:t>Вместо этого налогоплательщик вправе представить в налоговые органы уведомление с указанием реквизитов документа, которым (приложением к которому) был представлен контракт (договор), и наименования налогового органа, в который контракт (договор) был представлен.</w:t>
      </w:r>
      <w:proofErr w:type="gramEnd"/>
    </w:p>
    <w:p w:rsidR="000A4235" w:rsidRPr="00857342" w:rsidRDefault="000A4235" w:rsidP="00857342">
      <w:pPr>
        <w:autoSpaceDE w:val="0"/>
        <w:autoSpaceDN w:val="0"/>
        <w:adjustRightInd w:val="0"/>
        <w:spacing w:line="360" w:lineRule="auto"/>
        <w:jc w:val="both"/>
        <w:outlineLvl w:val="0"/>
        <w:rPr>
          <w:sz w:val="32"/>
          <w:szCs w:val="32"/>
        </w:rPr>
      </w:pPr>
    </w:p>
    <w:p w:rsidR="000A4235" w:rsidRPr="00857342" w:rsidRDefault="000A4235" w:rsidP="00857342">
      <w:pPr>
        <w:widowControl/>
        <w:numPr>
          <w:ilvl w:val="0"/>
          <w:numId w:val="5"/>
        </w:numPr>
        <w:spacing w:line="360" w:lineRule="auto"/>
        <w:rPr>
          <w:sz w:val="32"/>
          <w:szCs w:val="32"/>
        </w:rPr>
      </w:pPr>
      <w:r w:rsidRPr="00857342">
        <w:rPr>
          <w:sz w:val="32"/>
          <w:szCs w:val="32"/>
        </w:rPr>
        <w:t>таможенная декларация</w:t>
      </w:r>
    </w:p>
    <w:p w:rsidR="000A4235" w:rsidRPr="00857342" w:rsidRDefault="000A4235" w:rsidP="00857342">
      <w:pPr>
        <w:autoSpaceDE w:val="0"/>
        <w:autoSpaceDN w:val="0"/>
        <w:adjustRightInd w:val="0"/>
        <w:spacing w:line="360" w:lineRule="auto"/>
        <w:jc w:val="both"/>
        <w:rPr>
          <w:sz w:val="32"/>
          <w:szCs w:val="32"/>
        </w:rPr>
      </w:pPr>
      <w:r w:rsidRPr="00857342">
        <w:rPr>
          <w:sz w:val="32"/>
          <w:szCs w:val="32"/>
        </w:rPr>
        <w:t xml:space="preserve">в общем порядке - таможенная декларация (ее копия) с отметками российского таможенного органа, осуществившего выпуск товаров в процедуре экспорта, и российского таможенного органа места убытия, через который товар был вывезен с территории Российской </w:t>
      </w:r>
      <w:r w:rsidRPr="00857342">
        <w:rPr>
          <w:sz w:val="32"/>
          <w:szCs w:val="32"/>
        </w:rPr>
        <w:lastRenderedPageBreak/>
        <w:t>Федерации и иных территорий, находящихся под ее юрисдикцией (далее в настоящей статье - российский таможенный орган места убытия).</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Письмо Минфина и ФНС от 31.07.2018 №СД-4-3/14795</w:t>
      </w:r>
    </w:p>
    <w:p w:rsidR="000A4235" w:rsidRPr="00857342" w:rsidRDefault="000A4235" w:rsidP="00857342">
      <w:pPr>
        <w:autoSpaceDE w:val="0"/>
        <w:autoSpaceDN w:val="0"/>
        <w:adjustRightInd w:val="0"/>
        <w:spacing w:line="360" w:lineRule="auto"/>
        <w:ind w:firstLine="540"/>
        <w:jc w:val="both"/>
        <w:rPr>
          <w:sz w:val="32"/>
          <w:szCs w:val="32"/>
        </w:rPr>
      </w:pPr>
      <w:proofErr w:type="gramStart"/>
      <w:r w:rsidRPr="00857342">
        <w:rPr>
          <w:sz w:val="32"/>
          <w:szCs w:val="32"/>
        </w:rPr>
        <w:t xml:space="preserve">При таможенном декларировании и выпуске товаров в электронной форме налогоплательщик для целей подтверждения обоснованности применения налоговой ставки 0 процентов по НДС, при реализации товаров, вывезенных в таможенной процедуре экспорта, либо при истребовании налоговым органом декларации на товары (в установленных Налоговым </w:t>
      </w:r>
      <w:hyperlink r:id="rId98" w:history="1">
        <w:r w:rsidRPr="00857342">
          <w:rPr>
            <w:color w:val="0000FF"/>
            <w:sz w:val="32"/>
            <w:szCs w:val="32"/>
          </w:rPr>
          <w:t>кодексом</w:t>
        </w:r>
      </w:hyperlink>
      <w:r w:rsidRPr="00857342">
        <w:rPr>
          <w:sz w:val="32"/>
          <w:szCs w:val="32"/>
        </w:rPr>
        <w:t xml:space="preserve"> случаях) может представить в налоговый орган распечатанную на бумажном носителе копию электронной декларации на товары, содержащую сведения, свидетельствующие о</w:t>
      </w:r>
      <w:proofErr w:type="gramEnd"/>
      <w:r w:rsidRPr="00857342">
        <w:rPr>
          <w:sz w:val="32"/>
          <w:szCs w:val="32"/>
        </w:rPr>
        <w:t xml:space="preserve"> </w:t>
      </w:r>
      <w:proofErr w:type="gramStart"/>
      <w:r w:rsidRPr="00857342">
        <w:rPr>
          <w:sz w:val="32"/>
          <w:szCs w:val="32"/>
        </w:rPr>
        <w:t>выпуске</w:t>
      </w:r>
      <w:proofErr w:type="gramEnd"/>
      <w:r w:rsidRPr="00857342">
        <w:rPr>
          <w:sz w:val="32"/>
          <w:szCs w:val="32"/>
        </w:rPr>
        <w:t xml:space="preserve"> товаров в соответствии с таможенной процедурой экспорта. </w:t>
      </w:r>
      <w:proofErr w:type="gramStart"/>
      <w:r w:rsidRPr="00857342">
        <w:rPr>
          <w:sz w:val="32"/>
          <w:szCs w:val="32"/>
        </w:rPr>
        <w:t>При этом последующее проставление таможенными органами соответствующих отметок о выпуске товаров в таможенной процедуре экспорта на такой копии декларации на товары</w:t>
      </w:r>
      <w:proofErr w:type="gramEnd"/>
      <w:r w:rsidRPr="00857342">
        <w:rPr>
          <w:sz w:val="32"/>
          <w:szCs w:val="32"/>
        </w:rPr>
        <w:t xml:space="preserve"> не требуется.</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Копию электронной декларации на товары, содержащую вышеуказанные сведения, налогоплательщик может распечатать на бумажном носителе из личного кабинета участника внешнеэкономической деятельности либо с помощью используемых им программных средств, имеющих доступ к Единой автоматизированной информационной системе таможенных органов.</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В налоговый орган указанная копия электронной декларации на </w:t>
      </w:r>
      <w:r w:rsidRPr="00857342">
        <w:rPr>
          <w:sz w:val="32"/>
          <w:szCs w:val="32"/>
        </w:rPr>
        <w:lastRenderedPageBreak/>
        <w:t>товары на бумажном носителе представляется заверенной налогоплательщиком и в соответствии с действующим законодательством о налогах и сборах с отметками российского таможенного органа места убытия.</w:t>
      </w:r>
    </w:p>
    <w:p w:rsidR="000A4235" w:rsidRPr="00857342" w:rsidRDefault="000A4235" w:rsidP="00857342">
      <w:pPr>
        <w:autoSpaceDE w:val="0"/>
        <w:autoSpaceDN w:val="0"/>
        <w:adjustRightInd w:val="0"/>
        <w:spacing w:line="360" w:lineRule="auto"/>
        <w:jc w:val="both"/>
        <w:rPr>
          <w:sz w:val="32"/>
          <w:szCs w:val="32"/>
        </w:rPr>
      </w:pPr>
    </w:p>
    <w:p w:rsidR="000A4235" w:rsidRPr="00857342" w:rsidRDefault="000A4235" w:rsidP="00857342">
      <w:pPr>
        <w:widowControl/>
        <w:numPr>
          <w:ilvl w:val="0"/>
          <w:numId w:val="5"/>
        </w:numPr>
        <w:spacing w:line="360" w:lineRule="auto"/>
        <w:rPr>
          <w:sz w:val="32"/>
          <w:szCs w:val="32"/>
        </w:rPr>
      </w:pPr>
      <w:r w:rsidRPr="00857342">
        <w:rPr>
          <w:sz w:val="32"/>
          <w:szCs w:val="32"/>
        </w:rPr>
        <w:t>транспортные, товаросопроводительные документы – предоставление одновременно с декларацией не требуется</w:t>
      </w:r>
    </w:p>
    <w:p w:rsidR="000A4235" w:rsidRPr="00857342" w:rsidRDefault="000A4235" w:rsidP="00857342">
      <w:pPr>
        <w:autoSpaceDE w:val="0"/>
        <w:autoSpaceDN w:val="0"/>
        <w:adjustRightInd w:val="0"/>
        <w:spacing w:line="360" w:lineRule="auto"/>
        <w:jc w:val="both"/>
        <w:rPr>
          <w:sz w:val="32"/>
          <w:szCs w:val="32"/>
        </w:rPr>
      </w:pPr>
      <w:r w:rsidRPr="00857342">
        <w:rPr>
          <w:sz w:val="32"/>
          <w:szCs w:val="32"/>
        </w:rPr>
        <w:t xml:space="preserve">Однако </w:t>
      </w:r>
      <w:r w:rsidR="00857342" w:rsidRPr="00857342">
        <w:rPr>
          <w:sz w:val="32"/>
          <w:szCs w:val="32"/>
        </w:rPr>
        <w:t xml:space="preserve">налоговый орган может </w:t>
      </w:r>
      <w:r w:rsidRPr="00857342">
        <w:rPr>
          <w:sz w:val="32"/>
          <w:szCs w:val="32"/>
        </w:rPr>
        <w:t xml:space="preserve"> истребовать ТТН в 2-х случаях (пп. 1.2 п.1 ст.164):</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 При обнаружении несоответствия сведений, представленных налогоплательщиком, сведениям, имеющимся у налогового органа, либо </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 при отсутствии у налогового органа сведений, получаемых в соответствии с </w:t>
      </w:r>
      <w:hyperlink r:id="rId99" w:history="1">
        <w:r w:rsidRPr="00857342">
          <w:rPr>
            <w:color w:val="0000FF"/>
            <w:sz w:val="32"/>
            <w:szCs w:val="32"/>
          </w:rPr>
          <w:t>пунктом 17</w:t>
        </w:r>
      </w:hyperlink>
      <w:r w:rsidRPr="00857342">
        <w:rPr>
          <w:sz w:val="32"/>
          <w:szCs w:val="32"/>
        </w:rPr>
        <w:t xml:space="preserve"> настоящей статьи, (за пределы таможенной территории Евразийского экономического союза). При этом налогоплательщик представляет любой из перечисленных документов в течение 30 календарных дней </w:t>
      </w:r>
      <w:proofErr w:type="gramStart"/>
      <w:r w:rsidRPr="00857342">
        <w:rPr>
          <w:sz w:val="32"/>
          <w:szCs w:val="32"/>
        </w:rPr>
        <w:t>с даты получения</w:t>
      </w:r>
      <w:proofErr w:type="gramEnd"/>
      <w:r w:rsidRPr="00857342">
        <w:rPr>
          <w:sz w:val="32"/>
          <w:szCs w:val="32"/>
        </w:rPr>
        <w:t xml:space="preserve"> соответствующего требования налогового органа с учетом следующих особенностей.</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В случае</w:t>
      </w:r>
      <w:proofErr w:type="gramStart"/>
      <w:r w:rsidRPr="00857342">
        <w:rPr>
          <w:sz w:val="32"/>
          <w:szCs w:val="32"/>
        </w:rPr>
        <w:t>,</w:t>
      </w:r>
      <w:proofErr w:type="gramEnd"/>
      <w:r w:rsidRPr="00857342">
        <w:rPr>
          <w:sz w:val="32"/>
          <w:szCs w:val="32"/>
        </w:rPr>
        <w:t xml:space="preserve"> если по требованию налогового органа налогоплательщиком не представлены указанные в настоящей статье документы, сведения из которых включены в реестры, предусмотренные настоящим пунктом, обоснованность применения налоговой ставки 0 процентов в соответствующей части считается неподтвержденной.</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При вывозе товаров в таможенной процедуре экспорта </w:t>
      </w:r>
      <w:r w:rsidRPr="00857342">
        <w:rPr>
          <w:sz w:val="32"/>
          <w:szCs w:val="32"/>
        </w:rPr>
        <w:lastRenderedPageBreak/>
        <w:t>(реэкспорта):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1.1 судами через морские порты:</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копия поручения на отгрузку грузов с указанием порта разгрузки</w:t>
      </w:r>
      <w:proofErr w:type="gramStart"/>
      <w:r w:rsidRPr="00857342">
        <w:rPr>
          <w:sz w:val="32"/>
          <w:szCs w:val="32"/>
        </w:rPr>
        <w:t>.;</w:t>
      </w:r>
      <w:proofErr w:type="gramEnd"/>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копия коносамента, морской накладной или любого иного подтверждающего факт приема к перевозке товара документа, в котором в графе "Порт разгрузки" указано место, находящееся за пределами таможенной территории Евразийского экономического союза.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1.2 воздушным транспортом - копия международной авиационной грузовой накладной с указанием аэропорта разгрузки, находящегося за пределами таможенной территории Евразийского экономического союза.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1.3 железнодорожным транспортом </w:t>
      </w:r>
      <w:proofErr w:type="spellStart"/>
      <w:r w:rsidRPr="00857342">
        <w:rPr>
          <w:sz w:val="32"/>
          <w:szCs w:val="32"/>
        </w:rPr>
        <w:t>истребуемые</w:t>
      </w:r>
      <w:proofErr w:type="spellEnd"/>
      <w:r w:rsidRPr="00857342">
        <w:rPr>
          <w:sz w:val="32"/>
          <w:szCs w:val="32"/>
        </w:rPr>
        <w:t xml:space="preserve"> транспортные документы могут представляться налогоплательщиком в налоговый орган в электронной форме по формату, утвержденному совместно федеральным органом исполнительной власти, уполномоченным по контролю и надзору в области налогов и сборов, и федеральным органом исполнительной власти, уполномоченным по контролю и надзору в области таможенного дела. Указанные документы представляются в налоговый орган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0A4235" w:rsidRPr="00857342" w:rsidRDefault="000A4235" w:rsidP="00857342">
      <w:pPr>
        <w:autoSpaceDE w:val="0"/>
        <w:autoSpaceDN w:val="0"/>
        <w:adjustRightInd w:val="0"/>
        <w:spacing w:line="360" w:lineRule="auto"/>
        <w:jc w:val="both"/>
        <w:rPr>
          <w:sz w:val="32"/>
          <w:szCs w:val="32"/>
        </w:rPr>
      </w:pPr>
      <w:r w:rsidRPr="00857342">
        <w:rPr>
          <w:sz w:val="32"/>
          <w:szCs w:val="32"/>
        </w:rPr>
        <w:lastRenderedPageBreak/>
        <w:t>(</w:t>
      </w:r>
      <w:proofErr w:type="gramStart"/>
      <w:r w:rsidRPr="00857342">
        <w:rPr>
          <w:sz w:val="32"/>
          <w:szCs w:val="32"/>
        </w:rPr>
        <w:t>п</w:t>
      </w:r>
      <w:proofErr w:type="gramEnd"/>
      <w:r w:rsidRPr="00857342">
        <w:rPr>
          <w:sz w:val="32"/>
          <w:szCs w:val="32"/>
        </w:rPr>
        <w:t xml:space="preserve">. 1.2 введен Федеральным </w:t>
      </w:r>
      <w:hyperlink r:id="rId100" w:history="1">
        <w:r w:rsidRPr="00857342">
          <w:rPr>
            <w:color w:val="0000FF"/>
            <w:sz w:val="32"/>
            <w:szCs w:val="32"/>
          </w:rPr>
          <w:t>законом</w:t>
        </w:r>
      </w:hyperlink>
      <w:r w:rsidRPr="00857342">
        <w:rPr>
          <w:sz w:val="32"/>
          <w:szCs w:val="32"/>
        </w:rPr>
        <w:t xml:space="preserve"> от 03.08.2018 N 302-ФЗ)</w:t>
      </w:r>
    </w:p>
    <w:p w:rsidR="00857342" w:rsidRPr="00857342" w:rsidRDefault="00857342" w:rsidP="00857342">
      <w:pPr>
        <w:widowControl/>
        <w:autoSpaceDE w:val="0"/>
        <w:autoSpaceDN w:val="0"/>
        <w:adjustRightInd w:val="0"/>
        <w:spacing w:line="360" w:lineRule="auto"/>
        <w:jc w:val="both"/>
        <w:rPr>
          <w:rFonts w:eastAsiaTheme="minorHAnsi"/>
          <w:sz w:val="32"/>
          <w:szCs w:val="32"/>
          <w:lang w:eastAsia="en-US"/>
        </w:rPr>
      </w:pPr>
      <w:r w:rsidRPr="00857342">
        <w:rPr>
          <w:rFonts w:eastAsiaTheme="minorHAnsi"/>
          <w:sz w:val="32"/>
          <w:szCs w:val="32"/>
          <w:lang w:eastAsia="en-US"/>
        </w:rPr>
        <w:t>Но электронные документы при железнодорожной перевозке можно будет представлять в налоговые органы с 01.04.2019 (</w:t>
      </w:r>
      <w:hyperlink r:id="rId101" w:history="1">
        <w:r w:rsidRPr="00857342">
          <w:rPr>
            <w:rFonts w:eastAsiaTheme="minorHAnsi"/>
            <w:color w:val="0000FF"/>
            <w:sz w:val="32"/>
            <w:szCs w:val="32"/>
            <w:lang w:eastAsia="en-US"/>
          </w:rPr>
          <w:t>п. 8</w:t>
        </w:r>
      </w:hyperlink>
      <w:r w:rsidRPr="00857342">
        <w:rPr>
          <w:rFonts w:eastAsiaTheme="minorHAnsi"/>
          <w:sz w:val="32"/>
          <w:szCs w:val="32"/>
          <w:lang w:eastAsia="en-US"/>
        </w:rPr>
        <w:t xml:space="preserve"> и </w:t>
      </w:r>
      <w:hyperlink r:id="rId102" w:history="1">
        <w:r w:rsidRPr="00857342">
          <w:rPr>
            <w:rFonts w:eastAsiaTheme="minorHAnsi"/>
            <w:color w:val="0000FF"/>
            <w:sz w:val="32"/>
            <w:szCs w:val="32"/>
            <w:lang w:eastAsia="en-US"/>
          </w:rPr>
          <w:t>9 ст. 4</w:t>
        </w:r>
      </w:hyperlink>
      <w:r w:rsidRPr="00857342">
        <w:rPr>
          <w:rFonts w:eastAsiaTheme="minorHAnsi"/>
          <w:sz w:val="32"/>
          <w:szCs w:val="32"/>
          <w:lang w:eastAsia="en-US"/>
        </w:rPr>
        <w:t xml:space="preserve"> Федерального закона N 302-ФЗ).</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Если ЕАЭС – ТТН могут не представляться одновременно с налоговой декларацией в случае представления налогоплательщиком в налоговый орган в электронной форме перечня заявлений о ввозе товаров и уплате косвенных налогов, составленных по форме, предусмотренной международным межведомственным договором (далее в настоящем Кодексе - заявление о ввозе товаров и уплате косвенных налогов).</w:t>
      </w:r>
    </w:p>
    <w:p w:rsidR="000A4235" w:rsidRPr="00857342" w:rsidRDefault="000A4235" w:rsidP="00857342">
      <w:pPr>
        <w:autoSpaceDE w:val="0"/>
        <w:autoSpaceDN w:val="0"/>
        <w:adjustRightInd w:val="0"/>
        <w:spacing w:line="360" w:lineRule="auto"/>
        <w:ind w:firstLine="540"/>
        <w:jc w:val="both"/>
        <w:rPr>
          <w:sz w:val="32"/>
          <w:szCs w:val="32"/>
        </w:rPr>
      </w:pPr>
      <w:bookmarkStart w:id="2" w:name="Par10"/>
      <w:bookmarkEnd w:id="2"/>
      <w:proofErr w:type="gramStart"/>
      <w:r w:rsidRPr="00857342">
        <w:rPr>
          <w:sz w:val="32"/>
          <w:szCs w:val="32"/>
        </w:rPr>
        <w:t xml:space="preserve">Налоговый орган, проводящий камеральную налоговую проверку, вправе выборочно истребовать у налогоплательщика документы, предусмотренные </w:t>
      </w:r>
      <w:hyperlink w:anchor="Par10" w:history="1">
        <w:r w:rsidRPr="00857342">
          <w:rPr>
            <w:color w:val="0000FF"/>
            <w:sz w:val="32"/>
            <w:szCs w:val="32"/>
          </w:rPr>
          <w:t>абзацем вторым</w:t>
        </w:r>
      </w:hyperlink>
      <w:r w:rsidRPr="00857342">
        <w:rPr>
          <w:sz w:val="32"/>
          <w:szCs w:val="32"/>
        </w:rPr>
        <w:t xml:space="preserve"> настоящего пункта, сведения из которых включены в перечень заявлений о ввозе товаров и уплате косвенных налогов, реквизиты которого указаны в представленном в электронной форме перечне заявлений о ввозе товаров и уплате косвенных налогов.</w:t>
      </w:r>
      <w:proofErr w:type="gramEnd"/>
      <w:r w:rsidRPr="00857342">
        <w:rPr>
          <w:sz w:val="32"/>
          <w:szCs w:val="32"/>
        </w:rPr>
        <w:t xml:space="preserve"> </w:t>
      </w:r>
      <w:proofErr w:type="spellStart"/>
      <w:r w:rsidRPr="00857342">
        <w:rPr>
          <w:sz w:val="32"/>
          <w:szCs w:val="32"/>
        </w:rPr>
        <w:t>Истребуемые</w:t>
      </w:r>
      <w:proofErr w:type="spellEnd"/>
      <w:r w:rsidRPr="00857342">
        <w:rPr>
          <w:sz w:val="32"/>
          <w:szCs w:val="32"/>
        </w:rPr>
        <w:t xml:space="preserve"> документы (их копии) представляются налогоплательщиком в течение 30 календарных дней </w:t>
      </w:r>
      <w:proofErr w:type="gramStart"/>
      <w:r w:rsidRPr="00857342">
        <w:rPr>
          <w:sz w:val="32"/>
          <w:szCs w:val="32"/>
        </w:rPr>
        <w:t>с даты получения</w:t>
      </w:r>
      <w:proofErr w:type="gramEnd"/>
      <w:r w:rsidRPr="00857342">
        <w:rPr>
          <w:sz w:val="32"/>
          <w:szCs w:val="32"/>
        </w:rPr>
        <w:t xml:space="preserve"> соответствующего требования налогового органа.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В случае, если по требованию налогового органа налогоплательщиком не представлены документы, указанные в </w:t>
      </w:r>
      <w:hyperlink w:anchor="Par10" w:history="1">
        <w:r w:rsidRPr="00857342">
          <w:rPr>
            <w:color w:val="0000FF"/>
            <w:sz w:val="32"/>
            <w:szCs w:val="32"/>
          </w:rPr>
          <w:t>абзаце втором</w:t>
        </w:r>
      </w:hyperlink>
      <w:r w:rsidRPr="00857342">
        <w:rPr>
          <w:sz w:val="32"/>
          <w:szCs w:val="32"/>
        </w:rPr>
        <w:t xml:space="preserve"> настоящего пункта, </w:t>
      </w:r>
      <w:proofErr w:type="gramStart"/>
      <w:r w:rsidRPr="00857342">
        <w:rPr>
          <w:sz w:val="32"/>
          <w:szCs w:val="32"/>
        </w:rPr>
        <w:t>сведения</w:t>
      </w:r>
      <w:proofErr w:type="gramEnd"/>
      <w:r w:rsidRPr="00857342">
        <w:rPr>
          <w:sz w:val="32"/>
          <w:szCs w:val="32"/>
        </w:rPr>
        <w:t xml:space="preserve"> из которых включены в заявление о ввозе товаров и уплате косвенных налогов, реквизиты которого указаны в представленном в электронной форме перечне </w:t>
      </w:r>
      <w:r w:rsidRPr="00857342">
        <w:rPr>
          <w:sz w:val="32"/>
          <w:szCs w:val="32"/>
        </w:rPr>
        <w:lastRenderedPageBreak/>
        <w:t>заявлений о ввозе товаров и уплате косвенных налогов, обоснованность применения налоговой ставки 0 процентов в соответствующей части считается неподтвержденной.</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В случае противоречий п.17 – то запрос налогоплательщику и отказ.</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Экспортеры, представляющие реестры таможенных деклараций, при истребовании документов, включенных в реестр, смогут подавать их без отметок таможенного органа об убытии товара (дополнен </w:t>
      </w:r>
      <w:hyperlink r:id="rId103" w:history="1">
        <w:r w:rsidRPr="00857342">
          <w:rPr>
            <w:color w:val="0000FF"/>
            <w:sz w:val="32"/>
            <w:szCs w:val="32"/>
          </w:rPr>
          <w:t>п. 15 ст. 165</w:t>
        </w:r>
      </w:hyperlink>
      <w:r w:rsidRPr="00857342">
        <w:rPr>
          <w:sz w:val="32"/>
          <w:szCs w:val="32"/>
        </w:rPr>
        <w:t xml:space="preserve"> НК РФ).</w:t>
      </w:r>
    </w:p>
    <w:p w:rsidR="000A4235" w:rsidRPr="00857342" w:rsidRDefault="000A4235" w:rsidP="00857342">
      <w:pPr>
        <w:autoSpaceDE w:val="0"/>
        <w:autoSpaceDN w:val="0"/>
        <w:adjustRightInd w:val="0"/>
        <w:spacing w:line="360" w:lineRule="auto"/>
        <w:ind w:firstLine="540"/>
        <w:jc w:val="both"/>
        <w:rPr>
          <w:sz w:val="32"/>
          <w:szCs w:val="32"/>
        </w:rPr>
      </w:pP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Внесен ряд вступающих в силу с 1 октября 2018 года изменений в отношении применения нулевой ставки.</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Во-первых, поправки касаются услуг по воздушным перевозкам. Напомним, что в силу п. 1 ст. 164 НК РФ налогообложение производится по ставке 0% при реализации услуг по внутренним воздушным перевозкам пассажиров и багажа при условии, что пункт отправления или пункт назначения пассажиров и багажа расположен на территории:</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 Республики Крым или г. Севастополя </w:t>
      </w:r>
      <w:hyperlink r:id="rId104" w:history="1">
        <w:r w:rsidRPr="00857342">
          <w:rPr>
            <w:color w:val="0000FF"/>
            <w:sz w:val="32"/>
            <w:szCs w:val="32"/>
          </w:rPr>
          <w:t>(пп. 4.1)</w:t>
        </w:r>
      </w:hyperlink>
      <w:r w:rsidRPr="00857342">
        <w:rPr>
          <w:sz w:val="32"/>
          <w:szCs w:val="32"/>
        </w:rPr>
        <w:t xml:space="preserve">. - Калининградской области </w:t>
      </w:r>
      <w:hyperlink r:id="rId105" w:history="1">
        <w:r w:rsidRPr="00857342">
          <w:rPr>
            <w:color w:val="0000FF"/>
            <w:sz w:val="32"/>
            <w:szCs w:val="32"/>
          </w:rPr>
          <w:t>(пп. 4.2)</w:t>
        </w:r>
      </w:hyperlink>
      <w:r w:rsidRPr="00857342">
        <w:rPr>
          <w:sz w:val="32"/>
          <w:szCs w:val="32"/>
        </w:rPr>
        <w:t>.</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Федеральным </w:t>
      </w:r>
      <w:hyperlink r:id="rId106" w:history="1">
        <w:r w:rsidRPr="00857342">
          <w:rPr>
            <w:color w:val="0000FF"/>
            <w:sz w:val="32"/>
            <w:szCs w:val="32"/>
          </w:rPr>
          <w:t>законом</w:t>
        </w:r>
      </w:hyperlink>
      <w:r w:rsidRPr="00857342">
        <w:rPr>
          <w:sz w:val="32"/>
          <w:szCs w:val="32"/>
        </w:rPr>
        <w:t xml:space="preserve"> N 303-ФЗ </w:t>
      </w:r>
      <w:hyperlink r:id="rId107" w:history="1">
        <w:r w:rsidRPr="00857342">
          <w:rPr>
            <w:color w:val="0000FF"/>
            <w:sz w:val="32"/>
            <w:szCs w:val="32"/>
          </w:rPr>
          <w:t>пп. 4.2</w:t>
        </w:r>
      </w:hyperlink>
      <w:r w:rsidRPr="00857342">
        <w:rPr>
          <w:sz w:val="32"/>
          <w:szCs w:val="32"/>
        </w:rPr>
        <w:t xml:space="preserve"> дополнен нормой, согласно которой нулевая ставка будет применяться также в отношении перечисленных услуг, если пункт отправления и (или) пункт назначения пассажиров и багажа расположены на территории Дальневосточного федерального округа.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Во-вторых, Федеральным </w:t>
      </w:r>
      <w:hyperlink r:id="rId108" w:history="1">
        <w:r w:rsidRPr="00857342">
          <w:rPr>
            <w:color w:val="0000FF"/>
            <w:sz w:val="32"/>
            <w:szCs w:val="32"/>
          </w:rPr>
          <w:t>законом</w:t>
        </w:r>
      </w:hyperlink>
      <w:r w:rsidRPr="00857342">
        <w:rPr>
          <w:sz w:val="32"/>
          <w:szCs w:val="32"/>
        </w:rPr>
        <w:t xml:space="preserve"> N 302-ФЗ п. 1 ст. 164 НК РФ </w:t>
      </w:r>
      <w:r w:rsidRPr="00857342">
        <w:rPr>
          <w:sz w:val="32"/>
          <w:szCs w:val="32"/>
        </w:rPr>
        <w:lastRenderedPageBreak/>
        <w:t xml:space="preserve">дополнен </w:t>
      </w:r>
      <w:hyperlink r:id="rId109" w:history="1">
        <w:r w:rsidRPr="00857342">
          <w:rPr>
            <w:color w:val="0000FF"/>
            <w:sz w:val="32"/>
            <w:szCs w:val="32"/>
          </w:rPr>
          <w:t>пп. 1.1</w:t>
        </w:r>
      </w:hyperlink>
      <w:r w:rsidRPr="00857342">
        <w:rPr>
          <w:sz w:val="32"/>
          <w:szCs w:val="32"/>
        </w:rPr>
        <w:t xml:space="preserve">, </w:t>
      </w:r>
      <w:proofErr w:type="gramStart"/>
      <w:r w:rsidRPr="00857342">
        <w:rPr>
          <w:sz w:val="32"/>
          <w:szCs w:val="32"/>
        </w:rPr>
        <w:t>исходя из которого ставка 0% применяется</w:t>
      </w:r>
      <w:proofErr w:type="gramEnd"/>
      <w:r w:rsidRPr="00857342">
        <w:rPr>
          <w:sz w:val="32"/>
          <w:szCs w:val="32"/>
        </w:rPr>
        <w:t xml:space="preserve"> при реализации товаров, вывезенных с территории РФ на территорию государства - члена ЕАЭС, в случаях, предусмотренных </w:t>
      </w:r>
      <w:hyperlink r:id="rId110" w:history="1">
        <w:r w:rsidRPr="00857342">
          <w:rPr>
            <w:color w:val="0000FF"/>
            <w:sz w:val="32"/>
            <w:szCs w:val="32"/>
          </w:rPr>
          <w:t>Договором</w:t>
        </w:r>
      </w:hyperlink>
      <w:r w:rsidRPr="00857342">
        <w:rPr>
          <w:sz w:val="32"/>
          <w:szCs w:val="32"/>
        </w:rPr>
        <w:t xml:space="preserve"> о Евразийском экономическом союзе от 29.05.2014.</w:t>
      </w:r>
    </w:p>
    <w:p w:rsidR="000A4235" w:rsidRPr="00857342" w:rsidRDefault="000A4235" w:rsidP="00857342">
      <w:pPr>
        <w:autoSpaceDE w:val="0"/>
        <w:autoSpaceDN w:val="0"/>
        <w:adjustRightInd w:val="0"/>
        <w:spacing w:line="360" w:lineRule="auto"/>
        <w:ind w:firstLine="540"/>
        <w:jc w:val="both"/>
        <w:rPr>
          <w:sz w:val="32"/>
          <w:szCs w:val="32"/>
        </w:rPr>
      </w:pPr>
      <w:proofErr w:type="gramStart"/>
      <w:r w:rsidRPr="00857342">
        <w:rPr>
          <w:sz w:val="32"/>
          <w:szCs w:val="32"/>
        </w:rPr>
        <w:t xml:space="preserve">В-третьих, Федеральным </w:t>
      </w:r>
      <w:hyperlink r:id="rId111" w:history="1">
        <w:r w:rsidRPr="00857342">
          <w:rPr>
            <w:color w:val="0000FF"/>
            <w:sz w:val="32"/>
            <w:szCs w:val="32"/>
          </w:rPr>
          <w:t>законом</w:t>
        </w:r>
      </w:hyperlink>
      <w:r w:rsidRPr="00857342">
        <w:rPr>
          <w:sz w:val="32"/>
          <w:szCs w:val="32"/>
        </w:rPr>
        <w:t xml:space="preserve"> N 302-ФЗ в новой редакции изложен </w:t>
      </w:r>
      <w:hyperlink r:id="rId112" w:history="1">
        <w:r w:rsidRPr="00857342">
          <w:rPr>
            <w:color w:val="0000FF"/>
            <w:sz w:val="32"/>
            <w:szCs w:val="32"/>
          </w:rPr>
          <w:t>пп. 12 п. 1 ст. 164</w:t>
        </w:r>
      </w:hyperlink>
      <w:r w:rsidRPr="00857342">
        <w:rPr>
          <w:sz w:val="32"/>
          <w:szCs w:val="32"/>
        </w:rPr>
        <w:t xml:space="preserve"> НК РФ: нулевая ставка применяется в отношении услуг по предоставлению морских судов, судов смешанного (река - море) плавания и услуг членов экипажей таких судов в пользование на определенный срок на основании договоров фрахтования судна на время (тайм-чартер) для целей перевозки (транспортировки) вывозимых за пределы территории РФ</w:t>
      </w:r>
      <w:proofErr w:type="gramEnd"/>
      <w:r w:rsidRPr="00857342">
        <w:rPr>
          <w:sz w:val="32"/>
          <w:szCs w:val="32"/>
        </w:rPr>
        <w:t xml:space="preserve"> или ввозимых на территорию РФ товаров.</w:t>
      </w:r>
    </w:p>
    <w:p w:rsidR="000A4235" w:rsidRPr="005806C7" w:rsidRDefault="000A4235" w:rsidP="005806C7">
      <w:pPr>
        <w:autoSpaceDE w:val="0"/>
        <w:autoSpaceDN w:val="0"/>
        <w:adjustRightInd w:val="0"/>
        <w:spacing w:line="360" w:lineRule="auto"/>
        <w:ind w:firstLine="540"/>
        <w:jc w:val="center"/>
        <w:rPr>
          <w:sz w:val="32"/>
          <w:szCs w:val="32"/>
        </w:rPr>
      </w:pPr>
      <w:r w:rsidRPr="005806C7">
        <w:rPr>
          <w:bCs/>
          <w:sz w:val="32"/>
          <w:szCs w:val="32"/>
        </w:rPr>
        <w:t>По экспорту и связанным с ним услугам, работам можно отказываться от нулевой ставки НДС</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xml:space="preserve">В </w:t>
      </w:r>
      <w:hyperlink r:id="rId113" w:history="1">
        <w:r w:rsidRPr="00857342">
          <w:rPr>
            <w:color w:val="0000FF"/>
            <w:sz w:val="32"/>
            <w:szCs w:val="32"/>
          </w:rPr>
          <w:t>ст. 164</w:t>
        </w:r>
      </w:hyperlink>
      <w:r w:rsidRPr="00857342">
        <w:rPr>
          <w:sz w:val="32"/>
          <w:szCs w:val="32"/>
        </w:rPr>
        <w:t xml:space="preserve"> НК РФ внесены поправки, позволяющие отказаться от применения ставки 0% при реализации товаров, вывезенных в процедуре экспорта, а также при выполнении в отношении таких товаров некоторых видов работ или услуг. К ним относятся в том числе:</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услуги по международной перевозке товаров;</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работы и услуги, выполняемые и оказываемые организациями трубопроводного транспорта нефти и нефтепродуктов по транспортировке, перевалке или перегрузке нефти и нефтепродуктов;</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t>- услуги по организации транспортировки трубопроводным транспортом природного газа.</w:t>
      </w:r>
    </w:p>
    <w:p w:rsidR="000A4235" w:rsidRPr="00857342" w:rsidRDefault="000A4235" w:rsidP="00857342">
      <w:pPr>
        <w:autoSpaceDE w:val="0"/>
        <w:autoSpaceDN w:val="0"/>
        <w:adjustRightInd w:val="0"/>
        <w:spacing w:line="360" w:lineRule="auto"/>
        <w:ind w:firstLine="540"/>
        <w:jc w:val="both"/>
        <w:rPr>
          <w:sz w:val="32"/>
          <w:szCs w:val="32"/>
        </w:rPr>
      </w:pPr>
      <w:r w:rsidRPr="00857342">
        <w:rPr>
          <w:sz w:val="32"/>
          <w:szCs w:val="32"/>
        </w:rPr>
        <w:lastRenderedPageBreak/>
        <w:t>Чтобы отказаться от нулевой ставки, нужно подать в инспекцию заявление. Срок подачи - не позднее 1-го числа квартала, с которого планирует платить НДС. Отказ возможен на срок не менее года. При этом отказаться от нулевой ставки по какой-то конкретной операции нельзя.</w:t>
      </w:r>
      <w:r w:rsidR="005806C7">
        <w:rPr>
          <w:sz w:val="32"/>
          <w:szCs w:val="32"/>
        </w:rPr>
        <w:t xml:space="preserve"> </w:t>
      </w:r>
    </w:p>
    <w:p w:rsidR="000A4235" w:rsidRPr="00857342" w:rsidRDefault="000A4235" w:rsidP="00857342">
      <w:pPr>
        <w:spacing w:line="360" w:lineRule="auto"/>
        <w:ind w:firstLine="709"/>
        <w:jc w:val="both"/>
        <w:rPr>
          <w:bCs/>
          <w:i/>
          <w:iCs/>
          <w:sz w:val="32"/>
          <w:szCs w:val="32"/>
        </w:rPr>
      </w:pPr>
    </w:p>
    <w:sectPr w:rsidR="000A4235" w:rsidRPr="00857342" w:rsidSect="008D426D">
      <w:footerReference w:type="default" r:id="rId1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803" w:rsidRDefault="00FA5803" w:rsidP="00CE3780">
      <w:r>
        <w:separator/>
      </w:r>
    </w:p>
  </w:endnote>
  <w:endnote w:type="continuationSeparator" w:id="0">
    <w:p w:rsidR="00FA5803" w:rsidRDefault="00FA5803" w:rsidP="00CE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003364"/>
      <w:docPartObj>
        <w:docPartGallery w:val="Page Numbers (Bottom of Page)"/>
        <w:docPartUnique/>
      </w:docPartObj>
    </w:sdtPr>
    <w:sdtEndPr/>
    <w:sdtContent>
      <w:p w:rsidR="00654D3B" w:rsidRDefault="00654D3B">
        <w:pPr>
          <w:pStyle w:val="ab"/>
          <w:jc w:val="right"/>
        </w:pPr>
        <w:r>
          <w:fldChar w:fldCharType="begin"/>
        </w:r>
        <w:r>
          <w:instrText>PAGE   \* MERGEFORMAT</w:instrText>
        </w:r>
        <w:r>
          <w:fldChar w:fldCharType="separate"/>
        </w:r>
        <w:r w:rsidR="00E0733B">
          <w:rPr>
            <w:noProof/>
          </w:rPr>
          <w:t>1</w:t>
        </w:r>
        <w:r>
          <w:fldChar w:fldCharType="end"/>
        </w:r>
      </w:p>
    </w:sdtContent>
  </w:sdt>
  <w:p w:rsidR="00654D3B" w:rsidRDefault="00654D3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803" w:rsidRDefault="00FA5803" w:rsidP="00CE3780">
      <w:r>
        <w:separator/>
      </w:r>
    </w:p>
  </w:footnote>
  <w:footnote w:type="continuationSeparator" w:id="0">
    <w:p w:rsidR="00FA5803" w:rsidRDefault="00FA5803" w:rsidP="00CE37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F6F56B0"/>
    <w:multiLevelType w:val="hybridMultilevel"/>
    <w:tmpl w:val="6172DBF4"/>
    <w:lvl w:ilvl="0" w:tplc="37004F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11A2956"/>
    <w:multiLevelType w:val="hybridMultilevel"/>
    <w:tmpl w:val="38A47EE2"/>
    <w:lvl w:ilvl="0" w:tplc="3FE219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17C14FE"/>
    <w:multiLevelType w:val="hybridMultilevel"/>
    <w:tmpl w:val="6C428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C53702"/>
    <w:multiLevelType w:val="hybridMultilevel"/>
    <w:tmpl w:val="BF2C73B4"/>
    <w:lvl w:ilvl="0" w:tplc="BC1AAD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38"/>
    <w:rsid w:val="00003035"/>
    <w:rsid w:val="0001579D"/>
    <w:rsid w:val="0002435A"/>
    <w:rsid w:val="00024CF6"/>
    <w:rsid w:val="00032513"/>
    <w:rsid w:val="0004015F"/>
    <w:rsid w:val="00043E8F"/>
    <w:rsid w:val="0004547A"/>
    <w:rsid w:val="0005428C"/>
    <w:rsid w:val="00060583"/>
    <w:rsid w:val="00071D75"/>
    <w:rsid w:val="00076AA6"/>
    <w:rsid w:val="000856F1"/>
    <w:rsid w:val="0009579E"/>
    <w:rsid w:val="00097FE3"/>
    <w:rsid w:val="000A4235"/>
    <w:rsid w:val="000B03BC"/>
    <w:rsid w:val="000C6000"/>
    <w:rsid w:val="000E6BCA"/>
    <w:rsid w:val="000F12FF"/>
    <w:rsid w:val="0010086A"/>
    <w:rsid w:val="00101A21"/>
    <w:rsid w:val="00102E38"/>
    <w:rsid w:val="001178E8"/>
    <w:rsid w:val="00140C21"/>
    <w:rsid w:val="0014489C"/>
    <w:rsid w:val="0014581F"/>
    <w:rsid w:val="0015510C"/>
    <w:rsid w:val="00162B20"/>
    <w:rsid w:val="0016365F"/>
    <w:rsid w:val="00163D69"/>
    <w:rsid w:val="00173208"/>
    <w:rsid w:val="0017743F"/>
    <w:rsid w:val="0018045B"/>
    <w:rsid w:val="00186A38"/>
    <w:rsid w:val="001962BC"/>
    <w:rsid w:val="001A0317"/>
    <w:rsid w:val="001A6FB1"/>
    <w:rsid w:val="001D339C"/>
    <w:rsid w:val="001D7157"/>
    <w:rsid w:val="001E6258"/>
    <w:rsid w:val="00202063"/>
    <w:rsid w:val="00207389"/>
    <w:rsid w:val="002112B0"/>
    <w:rsid w:val="00215F98"/>
    <w:rsid w:val="002266B1"/>
    <w:rsid w:val="0023029C"/>
    <w:rsid w:val="00230AF2"/>
    <w:rsid w:val="00237180"/>
    <w:rsid w:val="0024026E"/>
    <w:rsid w:val="00243795"/>
    <w:rsid w:val="00244316"/>
    <w:rsid w:val="00263955"/>
    <w:rsid w:val="00263EDA"/>
    <w:rsid w:val="00286A0D"/>
    <w:rsid w:val="002A0509"/>
    <w:rsid w:val="002A1770"/>
    <w:rsid w:val="002B627F"/>
    <w:rsid w:val="002C293A"/>
    <w:rsid w:val="002D3BAB"/>
    <w:rsid w:val="002D5993"/>
    <w:rsid w:val="002D60F4"/>
    <w:rsid w:val="002D7345"/>
    <w:rsid w:val="002D772C"/>
    <w:rsid w:val="002F1E86"/>
    <w:rsid w:val="002F3327"/>
    <w:rsid w:val="0030025C"/>
    <w:rsid w:val="00307614"/>
    <w:rsid w:val="00313C26"/>
    <w:rsid w:val="00327DC1"/>
    <w:rsid w:val="00335C8E"/>
    <w:rsid w:val="00337E41"/>
    <w:rsid w:val="00346811"/>
    <w:rsid w:val="00352B0E"/>
    <w:rsid w:val="00356F7C"/>
    <w:rsid w:val="00357ADB"/>
    <w:rsid w:val="00357B71"/>
    <w:rsid w:val="003655B8"/>
    <w:rsid w:val="003657C4"/>
    <w:rsid w:val="00367C39"/>
    <w:rsid w:val="00371599"/>
    <w:rsid w:val="00371A9D"/>
    <w:rsid w:val="0037478F"/>
    <w:rsid w:val="00380DC0"/>
    <w:rsid w:val="00387AA2"/>
    <w:rsid w:val="003A0A7D"/>
    <w:rsid w:val="003A115C"/>
    <w:rsid w:val="003A755C"/>
    <w:rsid w:val="003B54E7"/>
    <w:rsid w:val="003E24FB"/>
    <w:rsid w:val="003E35C1"/>
    <w:rsid w:val="003E4EBD"/>
    <w:rsid w:val="003E7626"/>
    <w:rsid w:val="003F2566"/>
    <w:rsid w:val="0040715D"/>
    <w:rsid w:val="0040732C"/>
    <w:rsid w:val="00416A15"/>
    <w:rsid w:val="004171F1"/>
    <w:rsid w:val="00434488"/>
    <w:rsid w:val="004426B5"/>
    <w:rsid w:val="00446DCD"/>
    <w:rsid w:val="00446DDA"/>
    <w:rsid w:val="004474A3"/>
    <w:rsid w:val="00447C73"/>
    <w:rsid w:val="004522EB"/>
    <w:rsid w:val="0046439D"/>
    <w:rsid w:val="00465F1C"/>
    <w:rsid w:val="00476191"/>
    <w:rsid w:val="00481076"/>
    <w:rsid w:val="0048480F"/>
    <w:rsid w:val="004A6F1A"/>
    <w:rsid w:val="004A7DC8"/>
    <w:rsid w:val="004B526D"/>
    <w:rsid w:val="004C311E"/>
    <w:rsid w:val="004C4236"/>
    <w:rsid w:val="004E488F"/>
    <w:rsid w:val="00503928"/>
    <w:rsid w:val="00507468"/>
    <w:rsid w:val="005131E2"/>
    <w:rsid w:val="00516C83"/>
    <w:rsid w:val="0054398F"/>
    <w:rsid w:val="00570AF5"/>
    <w:rsid w:val="005806C7"/>
    <w:rsid w:val="00583DCC"/>
    <w:rsid w:val="005860D5"/>
    <w:rsid w:val="00593960"/>
    <w:rsid w:val="00595544"/>
    <w:rsid w:val="00597E3C"/>
    <w:rsid w:val="005A1151"/>
    <w:rsid w:val="005A78F1"/>
    <w:rsid w:val="005B166F"/>
    <w:rsid w:val="005B1C6D"/>
    <w:rsid w:val="005B27A8"/>
    <w:rsid w:val="005B5B4C"/>
    <w:rsid w:val="005B6D88"/>
    <w:rsid w:val="005C18C9"/>
    <w:rsid w:val="005C648E"/>
    <w:rsid w:val="005C77FA"/>
    <w:rsid w:val="005E5D1B"/>
    <w:rsid w:val="005E5DA4"/>
    <w:rsid w:val="005F295B"/>
    <w:rsid w:val="00621649"/>
    <w:rsid w:val="006237B5"/>
    <w:rsid w:val="00632322"/>
    <w:rsid w:val="00637A88"/>
    <w:rsid w:val="00637F65"/>
    <w:rsid w:val="00654D3B"/>
    <w:rsid w:val="006759C0"/>
    <w:rsid w:val="00685873"/>
    <w:rsid w:val="00690AA2"/>
    <w:rsid w:val="0069271E"/>
    <w:rsid w:val="006A31B0"/>
    <w:rsid w:val="006A5BA3"/>
    <w:rsid w:val="006B0906"/>
    <w:rsid w:val="006B2B14"/>
    <w:rsid w:val="006B3B3E"/>
    <w:rsid w:val="006C017D"/>
    <w:rsid w:val="006D4CB6"/>
    <w:rsid w:val="006D586D"/>
    <w:rsid w:val="006D6678"/>
    <w:rsid w:val="006D6D39"/>
    <w:rsid w:val="006E3995"/>
    <w:rsid w:val="006E7408"/>
    <w:rsid w:val="006F4437"/>
    <w:rsid w:val="006F4F0E"/>
    <w:rsid w:val="006F5BF8"/>
    <w:rsid w:val="007153AF"/>
    <w:rsid w:val="007205E3"/>
    <w:rsid w:val="00736C38"/>
    <w:rsid w:val="00762E70"/>
    <w:rsid w:val="007639FF"/>
    <w:rsid w:val="00763B1B"/>
    <w:rsid w:val="00766B17"/>
    <w:rsid w:val="007677D8"/>
    <w:rsid w:val="007A1BC8"/>
    <w:rsid w:val="007A280B"/>
    <w:rsid w:val="007A3908"/>
    <w:rsid w:val="007B12FC"/>
    <w:rsid w:val="007C0D44"/>
    <w:rsid w:val="007C5023"/>
    <w:rsid w:val="007D17AF"/>
    <w:rsid w:val="007D1F7C"/>
    <w:rsid w:val="007E7ADD"/>
    <w:rsid w:val="00813FE0"/>
    <w:rsid w:val="008275DE"/>
    <w:rsid w:val="00831BB8"/>
    <w:rsid w:val="00840B56"/>
    <w:rsid w:val="00852796"/>
    <w:rsid w:val="0085289B"/>
    <w:rsid w:val="0085597F"/>
    <w:rsid w:val="00857342"/>
    <w:rsid w:val="008633D7"/>
    <w:rsid w:val="008828E7"/>
    <w:rsid w:val="008B26CB"/>
    <w:rsid w:val="008C2952"/>
    <w:rsid w:val="008D426D"/>
    <w:rsid w:val="008E5B01"/>
    <w:rsid w:val="008E7D88"/>
    <w:rsid w:val="00900CC1"/>
    <w:rsid w:val="0090499E"/>
    <w:rsid w:val="0090730A"/>
    <w:rsid w:val="009107E6"/>
    <w:rsid w:val="0091551A"/>
    <w:rsid w:val="009157F4"/>
    <w:rsid w:val="00916271"/>
    <w:rsid w:val="0091716D"/>
    <w:rsid w:val="0092692D"/>
    <w:rsid w:val="00926D2D"/>
    <w:rsid w:val="00927AE4"/>
    <w:rsid w:val="009451AB"/>
    <w:rsid w:val="00981D06"/>
    <w:rsid w:val="00985EBA"/>
    <w:rsid w:val="009B0C67"/>
    <w:rsid w:val="009B430E"/>
    <w:rsid w:val="009B4E27"/>
    <w:rsid w:val="009B5A7F"/>
    <w:rsid w:val="009C1F66"/>
    <w:rsid w:val="009C4FCB"/>
    <w:rsid w:val="009C560A"/>
    <w:rsid w:val="009C63F9"/>
    <w:rsid w:val="009D3BE1"/>
    <w:rsid w:val="009D543A"/>
    <w:rsid w:val="009E0B49"/>
    <w:rsid w:val="009F1B39"/>
    <w:rsid w:val="009F35A3"/>
    <w:rsid w:val="00A0319F"/>
    <w:rsid w:val="00A11D6E"/>
    <w:rsid w:val="00A14F53"/>
    <w:rsid w:val="00A22AD8"/>
    <w:rsid w:val="00A34A8C"/>
    <w:rsid w:val="00A35905"/>
    <w:rsid w:val="00A35F04"/>
    <w:rsid w:val="00A41C0F"/>
    <w:rsid w:val="00A51267"/>
    <w:rsid w:val="00A70987"/>
    <w:rsid w:val="00A77837"/>
    <w:rsid w:val="00A80E0C"/>
    <w:rsid w:val="00A81995"/>
    <w:rsid w:val="00A833F9"/>
    <w:rsid w:val="00A8684C"/>
    <w:rsid w:val="00A95AEA"/>
    <w:rsid w:val="00AA0E61"/>
    <w:rsid w:val="00AA2173"/>
    <w:rsid w:val="00AB2D47"/>
    <w:rsid w:val="00AC151A"/>
    <w:rsid w:val="00AC409E"/>
    <w:rsid w:val="00AC5C64"/>
    <w:rsid w:val="00AC6520"/>
    <w:rsid w:val="00AC7A98"/>
    <w:rsid w:val="00AE2D75"/>
    <w:rsid w:val="00AE35BF"/>
    <w:rsid w:val="00AF4E36"/>
    <w:rsid w:val="00B004EA"/>
    <w:rsid w:val="00B01823"/>
    <w:rsid w:val="00B01B8E"/>
    <w:rsid w:val="00B02A67"/>
    <w:rsid w:val="00B0599D"/>
    <w:rsid w:val="00B115A8"/>
    <w:rsid w:val="00B15953"/>
    <w:rsid w:val="00B17C2D"/>
    <w:rsid w:val="00B20782"/>
    <w:rsid w:val="00B266ED"/>
    <w:rsid w:val="00B27773"/>
    <w:rsid w:val="00B42C32"/>
    <w:rsid w:val="00B53E9F"/>
    <w:rsid w:val="00B55FC1"/>
    <w:rsid w:val="00B5684A"/>
    <w:rsid w:val="00B70E9C"/>
    <w:rsid w:val="00B717E3"/>
    <w:rsid w:val="00B80039"/>
    <w:rsid w:val="00B93CCA"/>
    <w:rsid w:val="00BA3247"/>
    <w:rsid w:val="00BE22DF"/>
    <w:rsid w:val="00BF46D2"/>
    <w:rsid w:val="00BF634F"/>
    <w:rsid w:val="00C34E4F"/>
    <w:rsid w:val="00C45B66"/>
    <w:rsid w:val="00C464D3"/>
    <w:rsid w:val="00C50AF3"/>
    <w:rsid w:val="00C54F59"/>
    <w:rsid w:val="00C572F9"/>
    <w:rsid w:val="00C6627F"/>
    <w:rsid w:val="00CA6DA1"/>
    <w:rsid w:val="00CB4E61"/>
    <w:rsid w:val="00CC3A9A"/>
    <w:rsid w:val="00CD1DD2"/>
    <w:rsid w:val="00CE3780"/>
    <w:rsid w:val="00CF7B43"/>
    <w:rsid w:val="00D008A4"/>
    <w:rsid w:val="00D0095E"/>
    <w:rsid w:val="00D1029F"/>
    <w:rsid w:val="00D1104F"/>
    <w:rsid w:val="00D14E08"/>
    <w:rsid w:val="00D1626D"/>
    <w:rsid w:val="00D44A2B"/>
    <w:rsid w:val="00D51C41"/>
    <w:rsid w:val="00D721C3"/>
    <w:rsid w:val="00D82EDF"/>
    <w:rsid w:val="00D84835"/>
    <w:rsid w:val="00D8719B"/>
    <w:rsid w:val="00D94B86"/>
    <w:rsid w:val="00D9577D"/>
    <w:rsid w:val="00DB1BBB"/>
    <w:rsid w:val="00DB7107"/>
    <w:rsid w:val="00DC76CC"/>
    <w:rsid w:val="00DD6C5B"/>
    <w:rsid w:val="00DF1CF6"/>
    <w:rsid w:val="00DF3CBC"/>
    <w:rsid w:val="00DF76F0"/>
    <w:rsid w:val="00E021C8"/>
    <w:rsid w:val="00E0733B"/>
    <w:rsid w:val="00E21274"/>
    <w:rsid w:val="00E250F8"/>
    <w:rsid w:val="00E27C7E"/>
    <w:rsid w:val="00E31CE7"/>
    <w:rsid w:val="00E366C3"/>
    <w:rsid w:val="00E50A45"/>
    <w:rsid w:val="00E578E9"/>
    <w:rsid w:val="00E652E3"/>
    <w:rsid w:val="00E656C3"/>
    <w:rsid w:val="00E66E10"/>
    <w:rsid w:val="00E7629E"/>
    <w:rsid w:val="00E9220A"/>
    <w:rsid w:val="00E961BE"/>
    <w:rsid w:val="00EA1EC2"/>
    <w:rsid w:val="00EA761A"/>
    <w:rsid w:val="00EA7ED2"/>
    <w:rsid w:val="00EB01D5"/>
    <w:rsid w:val="00EB5168"/>
    <w:rsid w:val="00EB6DE5"/>
    <w:rsid w:val="00EB7A59"/>
    <w:rsid w:val="00EC7A32"/>
    <w:rsid w:val="00ED03EA"/>
    <w:rsid w:val="00ED77C9"/>
    <w:rsid w:val="00EE6EF9"/>
    <w:rsid w:val="00EF599F"/>
    <w:rsid w:val="00F17FFD"/>
    <w:rsid w:val="00F52A58"/>
    <w:rsid w:val="00F52F7B"/>
    <w:rsid w:val="00F53317"/>
    <w:rsid w:val="00F54117"/>
    <w:rsid w:val="00F74AF7"/>
    <w:rsid w:val="00F86210"/>
    <w:rsid w:val="00F901A1"/>
    <w:rsid w:val="00F95294"/>
    <w:rsid w:val="00FA4DFD"/>
    <w:rsid w:val="00FA527F"/>
    <w:rsid w:val="00FA5803"/>
    <w:rsid w:val="00FA5857"/>
    <w:rsid w:val="00FB5625"/>
    <w:rsid w:val="00FB5EA9"/>
    <w:rsid w:val="00FC0CFE"/>
    <w:rsid w:val="00FC7001"/>
    <w:rsid w:val="00FE0B9C"/>
    <w:rsid w:val="00FE2AE1"/>
    <w:rsid w:val="00FE2D47"/>
    <w:rsid w:val="00FF1E42"/>
    <w:rsid w:val="00FF5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38"/>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qFormat/>
    <w:rsid w:val="00D0095E"/>
    <w:pPr>
      <w:widowControl/>
      <w:spacing w:before="100" w:beforeAutospacing="1" w:after="100" w:afterAutospacing="1"/>
      <w:outlineLvl w:val="1"/>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36C38"/>
    <w:pPr>
      <w:jc w:val="center"/>
    </w:pPr>
    <w:rPr>
      <w:b/>
      <w:sz w:val="28"/>
    </w:rPr>
  </w:style>
  <w:style w:type="character" w:customStyle="1" w:styleId="a4">
    <w:name w:val="Название Знак"/>
    <w:basedOn w:val="a0"/>
    <w:link w:val="a3"/>
    <w:rsid w:val="00736C38"/>
    <w:rPr>
      <w:rFonts w:ascii="Times New Roman" w:eastAsia="Times New Roman" w:hAnsi="Times New Roman" w:cs="Times New Roman"/>
      <w:b/>
      <w:sz w:val="28"/>
      <w:szCs w:val="20"/>
      <w:lang w:eastAsia="ru-RU"/>
    </w:rPr>
  </w:style>
  <w:style w:type="paragraph" w:styleId="a5">
    <w:name w:val="List Paragraph"/>
    <w:basedOn w:val="a"/>
    <w:uiPriority w:val="34"/>
    <w:qFormat/>
    <w:rsid w:val="00A8684C"/>
    <w:pPr>
      <w:ind w:left="720"/>
      <w:contextualSpacing/>
    </w:pPr>
  </w:style>
  <w:style w:type="paragraph" w:styleId="21">
    <w:name w:val="Body Text Indent 2"/>
    <w:basedOn w:val="a"/>
    <w:link w:val="22"/>
    <w:rsid w:val="009B5A7F"/>
    <w:pPr>
      <w:ind w:firstLine="709"/>
      <w:jc w:val="both"/>
    </w:pPr>
    <w:rPr>
      <w:sz w:val="28"/>
      <w:szCs w:val="28"/>
    </w:rPr>
  </w:style>
  <w:style w:type="character" w:customStyle="1" w:styleId="22">
    <w:name w:val="Основной текст с отступом 2 Знак"/>
    <w:basedOn w:val="a0"/>
    <w:link w:val="21"/>
    <w:rsid w:val="009B5A7F"/>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23029C"/>
    <w:rPr>
      <w:rFonts w:ascii="Tahoma" w:hAnsi="Tahoma" w:cs="Tahoma"/>
      <w:sz w:val="16"/>
      <w:szCs w:val="16"/>
    </w:rPr>
  </w:style>
  <w:style w:type="character" w:customStyle="1" w:styleId="a7">
    <w:name w:val="Текст выноски Знак"/>
    <w:basedOn w:val="a0"/>
    <w:link w:val="a6"/>
    <w:uiPriority w:val="99"/>
    <w:semiHidden/>
    <w:rsid w:val="0023029C"/>
    <w:rPr>
      <w:rFonts w:ascii="Tahoma" w:eastAsia="Times New Roman" w:hAnsi="Tahoma" w:cs="Tahoma"/>
      <w:sz w:val="16"/>
      <w:szCs w:val="16"/>
      <w:lang w:eastAsia="ru-RU"/>
    </w:rPr>
  </w:style>
  <w:style w:type="table" w:styleId="a8">
    <w:name w:val="Table Grid"/>
    <w:basedOn w:val="a1"/>
    <w:uiPriority w:val="59"/>
    <w:rsid w:val="00DF3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E3780"/>
    <w:pPr>
      <w:tabs>
        <w:tab w:val="center" w:pos="4677"/>
        <w:tab w:val="right" w:pos="9355"/>
      </w:tabs>
    </w:pPr>
  </w:style>
  <w:style w:type="character" w:customStyle="1" w:styleId="aa">
    <w:name w:val="Верхний колонтитул Знак"/>
    <w:basedOn w:val="a0"/>
    <w:link w:val="a9"/>
    <w:uiPriority w:val="99"/>
    <w:rsid w:val="00CE3780"/>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E3780"/>
    <w:pPr>
      <w:tabs>
        <w:tab w:val="center" w:pos="4677"/>
        <w:tab w:val="right" w:pos="9355"/>
      </w:tabs>
    </w:pPr>
  </w:style>
  <w:style w:type="character" w:customStyle="1" w:styleId="ac">
    <w:name w:val="Нижний колонтитул Знак"/>
    <w:basedOn w:val="a0"/>
    <w:link w:val="ab"/>
    <w:uiPriority w:val="99"/>
    <w:rsid w:val="00CE3780"/>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D0095E"/>
    <w:rPr>
      <w:rFonts w:ascii="Times New Roman" w:eastAsia="Times New Roman" w:hAnsi="Times New Roman" w:cs="Times New Roman"/>
      <w:b/>
      <w:bCs/>
      <w:sz w:val="24"/>
      <w:szCs w:val="24"/>
      <w:lang w:eastAsia="ru-RU"/>
    </w:rPr>
  </w:style>
  <w:style w:type="paragraph" w:customStyle="1" w:styleId="1">
    <w:name w:val="1"/>
    <w:basedOn w:val="a"/>
    <w:semiHidden/>
    <w:rsid w:val="00AF4E36"/>
    <w:pPr>
      <w:widowControl/>
      <w:spacing w:before="120" w:after="160" w:line="240" w:lineRule="exact"/>
      <w:jc w:val="both"/>
    </w:pPr>
    <w:rPr>
      <w:rFonts w:ascii="Verdana" w:hAnsi="Verdana"/>
      <w:szCs w:val="28"/>
      <w:lang w:val="en-US" w:eastAsia="en-US"/>
    </w:rPr>
  </w:style>
  <w:style w:type="character" w:styleId="ad">
    <w:name w:val="Hyperlink"/>
    <w:basedOn w:val="a0"/>
    <w:uiPriority w:val="99"/>
    <w:unhideWhenUsed/>
    <w:rsid w:val="00367C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38"/>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qFormat/>
    <w:rsid w:val="00D0095E"/>
    <w:pPr>
      <w:widowControl/>
      <w:spacing w:before="100" w:beforeAutospacing="1" w:after="100" w:afterAutospacing="1"/>
      <w:outlineLvl w:val="1"/>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36C38"/>
    <w:pPr>
      <w:jc w:val="center"/>
    </w:pPr>
    <w:rPr>
      <w:b/>
      <w:sz w:val="28"/>
    </w:rPr>
  </w:style>
  <w:style w:type="character" w:customStyle="1" w:styleId="a4">
    <w:name w:val="Название Знак"/>
    <w:basedOn w:val="a0"/>
    <w:link w:val="a3"/>
    <w:rsid w:val="00736C38"/>
    <w:rPr>
      <w:rFonts w:ascii="Times New Roman" w:eastAsia="Times New Roman" w:hAnsi="Times New Roman" w:cs="Times New Roman"/>
      <w:b/>
      <w:sz w:val="28"/>
      <w:szCs w:val="20"/>
      <w:lang w:eastAsia="ru-RU"/>
    </w:rPr>
  </w:style>
  <w:style w:type="paragraph" w:styleId="a5">
    <w:name w:val="List Paragraph"/>
    <w:basedOn w:val="a"/>
    <w:uiPriority w:val="34"/>
    <w:qFormat/>
    <w:rsid w:val="00A8684C"/>
    <w:pPr>
      <w:ind w:left="720"/>
      <w:contextualSpacing/>
    </w:pPr>
  </w:style>
  <w:style w:type="paragraph" w:styleId="21">
    <w:name w:val="Body Text Indent 2"/>
    <w:basedOn w:val="a"/>
    <w:link w:val="22"/>
    <w:rsid w:val="009B5A7F"/>
    <w:pPr>
      <w:ind w:firstLine="709"/>
      <w:jc w:val="both"/>
    </w:pPr>
    <w:rPr>
      <w:sz w:val="28"/>
      <w:szCs w:val="28"/>
    </w:rPr>
  </w:style>
  <w:style w:type="character" w:customStyle="1" w:styleId="22">
    <w:name w:val="Основной текст с отступом 2 Знак"/>
    <w:basedOn w:val="a0"/>
    <w:link w:val="21"/>
    <w:rsid w:val="009B5A7F"/>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23029C"/>
    <w:rPr>
      <w:rFonts w:ascii="Tahoma" w:hAnsi="Tahoma" w:cs="Tahoma"/>
      <w:sz w:val="16"/>
      <w:szCs w:val="16"/>
    </w:rPr>
  </w:style>
  <w:style w:type="character" w:customStyle="1" w:styleId="a7">
    <w:name w:val="Текст выноски Знак"/>
    <w:basedOn w:val="a0"/>
    <w:link w:val="a6"/>
    <w:uiPriority w:val="99"/>
    <w:semiHidden/>
    <w:rsid w:val="0023029C"/>
    <w:rPr>
      <w:rFonts w:ascii="Tahoma" w:eastAsia="Times New Roman" w:hAnsi="Tahoma" w:cs="Tahoma"/>
      <w:sz w:val="16"/>
      <w:szCs w:val="16"/>
      <w:lang w:eastAsia="ru-RU"/>
    </w:rPr>
  </w:style>
  <w:style w:type="table" w:styleId="a8">
    <w:name w:val="Table Grid"/>
    <w:basedOn w:val="a1"/>
    <w:uiPriority w:val="59"/>
    <w:rsid w:val="00DF3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E3780"/>
    <w:pPr>
      <w:tabs>
        <w:tab w:val="center" w:pos="4677"/>
        <w:tab w:val="right" w:pos="9355"/>
      </w:tabs>
    </w:pPr>
  </w:style>
  <w:style w:type="character" w:customStyle="1" w:styleId="aa">
    <w:name w:val="Верхний колонтитул Знак"/>
    <w:basedOn w:val="a0"/>
    <w:link w:val="a9"/>
    <w:uiPriority w:val="99"/>
    <w:rsid w:val="00CE3780"/>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E3780"/>
    <w:pPr>
      <w:tabs>
        <w:tab w:val="center" w:pos="4677"/>
        <w:tab w:val="right" w:pos="9355"/>
      </w:tabs>
    </w:pPr>
  </w:style>
  <w:style w:type="character" w:customStyle="1" w:styleId="ac">
    <w:name w:val="Нижний колонтитул Знак"/>
    <w:basedOn w:val="a0"/>
    <w:link w:val="ab"/>
    <w:uiPriority w:val="99"/>
    <w:rsid w:val="00CE3780"/>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D0095E"/>
    <w:rPr>
      <w:rFonts w:ascii="Times New Roman" w:eastAsia="Times New Roman" w:hAnsi="Times New Roman" w:cs="Times New Roman"/>
      <w:b/>
      <w:bCs/>
      <w:sz w:val="24"/>
      <w:szCs w:val="24"/>
      <w:lang w:eastAsia="ru-RU"/>
    </w:rPr>
  </w:style>
  <w:style w:type="paragraph" w:customStyle="1" w:styleId="1">
    <w:name w:val="1"/>
    <w:basedOn w:val="a"/>
    <w:semiHidden/>
    <w:rsid w:val="00AF4E36"/>
    <w:pPr>
      <w:widowControl/>
      <w:spacing w:before="120" w:after="160" w:line="240" w:lineRule="exact"/>
      <w:jc w:val="both"/>
    </w:pPr>
    <w:rPr>
      <w:rFonts w:ascii="Verdana" w:hAnsi="Verdana"/>
      <w:szCs w:val="28"/>
      <w:lang w:val="en-US" w:eastAsia="en-US"/>
    </w:rPr>
  </w:style>
  <w:style w:type="character" w:styleId="ad">
    <w:name w:val="Hyperlink"/>
    <w:basedOn w:val="a0"/>
    <w:uiPriority w:val="99"/>
    <w:unhideWhenUsed/>
    <w:rsid w:val="00367C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consultantplus://offline/ref=27835D9BBABC1834EC1BFD4159A424404FADEABA76B1DEE4902E265E76810F4549B3AB75726B2865C9DA39B1B2C839AF6909F5C7G" TargetMode="External"/><Relationship Id="rId42" Type="http://schemas.openxmlformats.org/officeDocument/2006/relationships/hyperlink" Target="consultantplus://offline/ref=6338B23BE00ACA39C451890A730ED44ADA3321C19D66250CFC5A081B38C773647539F783166689AC1FBCCCD3BB2F111B846AE610E90AB715s5D8H" TargetMode="External"/><Relationship Id="rId47" Type="http://schemas.openxmlformats.org/officeDocument/2006/relationships/hyperlink" Target="consultantplus://offline/ref=6338B23BE00ACA39C451890A730ED44ADA3321C19D66250CFC5A081B38C773647539F783166481AF1EBCCCD3BB2F111B846AE610E90AB715s5D8H" TargetMode="External"/><Relationship Id="rId63" Type="http://schemas.openxmlformats.org/officeDocument/2006/relationships/hyperlink" Target="mailto:&#1055;&#1080;&#1089;&#1100;&#1084;&#1091;" TargetMode="External"/><Relationship Id="rId68" Type="http://schemas.openxmlformats.org/officeDocument/2006/relationships/hyperlink" Target="consultantplus://offline/ref=E09390C5F4A13A7BD758EFC78F73859F880CCE393642AEAA725E7B97E5673D33112A798F365ABDED5C3E1CE638303759FEA1945B9AACA056l9cFF" TargetMode="External"/><Relationship Id="rId84" Type="http://schemas.openxmlformats.org/officeDocument/2006/relationships/hyperlink" Target="consultantplus://offline/ref=AAFC5037EE94254B73883C64A6E3F9F30C04B9421FB58804FB9372C54700772E2B05AC0E76BAB2ED82A13563BEw8I5I" TargetMode="External"/><Relationship Id="rId89" Type="http://schemas.openxmlformats.org/officeDocument/2006/relationships/hyperlink" Target="consultantplus://offline/ref=AAFC5037EE94254B73883C64A6E3F9F30C04B54A12B28804FB9372C54700772E3905F40177BDA9E6D5EE7336B28DA86AE0DC78EDE0FEw8I7I" TargetMode="External"/><Relationship Id="rId112" Type="http://schemas.openxmlformats.org/officeDocument/2006/relationships/hyperlink" Target="consultantplus://offline/ref=94AF1BB790D15E044394F640898D3E0D42F9E83F1336C19D929FCB6BCBEE880F70240C8B3EF17499A52F35061B7B75F2F9ECDC571EAE4B29FDK" TargetMode="External"/><Relationship Id="rId16" Type="http://schemas.openxmlformats.org/officeDocument/2006/relationships/hyperlink" Target="consultantplus://offline/ref=27835D9BBABC1834EC1BE0554BCC1E4D4CADE3E47FB8D2BBCF7C2B5423D9501C0BF4A27C26336C3B908A7FFABFCA25B3690B40395E8FF5C8G" TargetMode="External"/><Relationship Id="rId107" Type="http://schemas.openxmlformats.org/officeDocument/2006/relationships/hyperlink" Target="consultantplus://offline/ref=94AF1BB790D15E044394F640898D3E0D42F9E83F1336C19D929FCB6BCBEE880F70240C8B3EF17498A52F35061B7B75F2F9ECDC571EAE4B29FDK" TargetMode="External"/><Relationship Id="rId11" Type="http://schemas.openxmlformats.org/officeDocument/2006/relationships/hyperlink" Target="consultantplus://offline/ref=F7C4E287EB0EF2EB413204E9EE35D2FA7F231722D54F6AFA176EB02A02B1684C62BB14623225909511455E79CD64D639F3412171190ED5P7l8F" TargetMode="External"/><Relationship Id="rId24" Type="http://schemas.openxmlformats.org/officeDocument/2006/relationships/hyperlink" Target="consultantplus://offline/ref=27835D9BBABC1834EC1BFD4159A424404FADEABA76B1D1ED9020265E76810F4549B3AB75726B2865C9DA39B1B2C839AF6909F5C7G" TargetMode="External"/><Relationship Id="rId32" Type="http://schemas.openxmlformats.org/officeDocument/2006/relationships/hyperlink" Target="consultantplus://offline/ref=E09390C5F4A13A7BD758EFC78F73859F8905C6383646AEAA725E7B97E5673D33112A79863F5AB6BC04711DBA7D672458FFA1965885lAc7F" TargetMode="External"/><Relationship Id="rId37" Type="http://schemas.openxmlformats.org/officeDocument/2006/relationships/hyperlink" Target="consultantplus://offline/ref=E09390C5F4A13A7BD758EFC78F73859F8905C6383646AEAA725E7B97E5673D33112A798F3452B4E301640CE271643846FCBC8A5A84AFlAc9F" TargetMode="External"/><Relationship Id="rId40" Type="http://schemas.openxmlformats.org/officeDocument/2006/relationships/hyperlink" Target="consultantplus://offline/ref=6338B23BE00ACA39C451890A730ED44ADA3321C19A67250CFC5A081B38C773647539F783166489AE1FBCCCD3BB2F111B846AE610E90AB715s5D8H" TargetMode="External"/><Relationship Id="rId45" Type="http://schemas.openxmlformats.org/officeDocument/2006/relationships/hyperlink" Target="consultantplus://offline/ref=6338B23BE00ACA39C451890A730ED44ADA3224CB9A62250CFC5A081B38C773647539F78316648BAB1BBCCCD3BB2F111B846AE610E90AB715s5D8H" TargetMode="External"/><Relationship Id="rId53" Type="http://schemas.openxmlformats.org/officeDocument/2006/relationships/hyperlink" Target="consultantplus://offline/ref=6338B23BE00ACA39C451890A730ED44ADA3224C9986D250CFC5A081B38C773647539F7841E6D8BA54CE6DCD7F27B1E048677F811F709sBDEH" TargetMode="External"/><Relationship Id="rId58" Type="http://schemas.openxmlformats.org/officeDocument/2006/relationships/image" Target="media/image6.png"/><Relationship Id="rId66" Type="http://schemas.openxmlformats.org/officeDocument/2006/relationships/hyperlink" Target="consultantplus://offline/ref=E09390C5F4A13A7BD758EFC78F73859F8904C6393841AEAA725E7B97E5673D33112A798F3053BDEB5E6119F329683B5AE2BF974686AEA1l5cEF" TargetMode="External"/><Relationship Id="rId74" Type="http://schemas.openxmlformats.org/officeDocument/2006/relationships/image" Target="media/image9.png"/><Relationship Id="rId79" Type="http://schemas.openxmlformats.org/officeDocument/2006/relationships/hyperlink" Target="consultantplus://offline/ref=FB36C78746606E4F87E6CD412604345AF4CC6060C6CD6C624764B91D4FBF936440FBE9FCC2B813FA4C32B831B7D2AD231FE191745F5AtDT1E" TargetMode="External"/><Relationship Id="rId87" Type="http://schemas.openxmlformats.org/officeDocument/2006/relationships/hyperlink" Target="consultantplus://offline/ref=AAFC5037EE94254B73883C64A6E3F9F30C04B54A12B28804FB9372C54700772E3905F4057FBCADE6D5EE7336B28DA86AE0DC78EDE0FEw8I7I" TargetMode="External"/><Relationship Id="rId102" Type="http://schemas.openxmlformats.org/officeDocument/2006/relationships/hyperlink" Target="consultantplus://offline/ref=004955B4BA66C8E023CC8307870C90742B99600F92FE4F672CF4432D7F31ABE23CA4ABBD4F4B1B5AB331FC2589A09F92EE0A39F175AC7B12m1R2I" TargetMode="External"/><Relationship Id="rId110" Type="http://schemas.openxmlformats.org/officeDocument/2006/relationships/hyperlink" Target="consultantplus://offline/ref=94AF1BB790D15E044394F640898D3E0D42F1E33E1038C19D929FCB6BCBEE880F6224548739F7629BAE6566424F27FEK" TargetMode="Externa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consultantplus://offline/ref=9ED24987F2CD63FD69B455A50AF7CF95C05B129CF3505C9D505C9A04E8AD0D878DC85FC60D59187D5E15A0B906ABW6H" TargetMode="External"/><Relationship Id="rId82" Type="http://schemas.openxmlformats.org/officeDocument/2006/relationships/hyperlink" Target="consultantplus://offline/ref=AAFC5037EE94254B73883C64A6E3F9F30C04B54A12B28804FB9372C54700772E3905F40271BAAFED8AEB6627EA81AB76FEDF65F1E2FF8Fw0I9I" TargetMode="External"/><Relationship Id="rId90" Type="http://schemas.openxmlformats.org/officeDocument/2006/relationships/hyperlink" Target="consultantplus://offline/ref=AAFC5037EE94254B73883C64A6E3F9F30C04B54A12B28804FB9372C54700772E3905F40271BAAFED8AEB6627EA81AB76FEDF65F1E2FF8Fw0I9I" TargetMode="External"/><Relationship Id="rId95" Type="http://schemas.openxmlformats.org/officeDocument/2006/relationships/hyperlink" Target="consultantplus://offline/ref=60E8429351D90E907A75EF7502CD8FC228A10C2D7F9154732CA17CFE8EDF216A78163E756EB1A7EA57EC3B964912A8DB4B7431F9AA4220VDJ" TargetMode="External"/><Relationship Id="rId19" Type="http://schemas.openxmlformats.org/officeDocument/2006/relationships/hyperlink" Target="consultantplus://offline/ref=27835D9BBABC1834EC1BE0554BCC1E4D4CADE3E47FB8D2BBCF7C2B5423D9501C0BF4A2772F39653B908A7FFABFCA25B3690B40395E8FF5C8G" TargetMode="External"/><Relationship Id="rId14" Type="http://schemas.openxmlformats.org/officeDocument/2006/relationships/hyperlink" Target="consultantplus://offline/ref=32510A5F1DB7356E47A933F10829A2009D993882D261DE117AE1A65D1CA6C8ED57C927DF044963B7B57F4480271D01E823E9F5570FC8B93DP1wDF" TargetMode="External"/><Relationship Id="rId22" Type="http://schemas.openxmlformats.org/officeDocument/2006/relationships/hyperlink" Target="consultantplus://offline/ref=27835D9BBABC1834EC1BFD4159A424404FADEABA76B1DEE59128275E76810F4549B3AB75726B2865C9DA39B1B2C839AF6909F5C7G" TargetMode="External"/><Relationship Id="rId27" Type="http://schemas.openxmlformats.org/officeDocument/2006/relationships/hyperlink" Target="consultantplus://offline/ref=E09390C5F4A13A7BD758EFC78F73859F8905C6383646AEAA725E7B97E5673D33112A7986315BB6BC04711DBA7D672458FFA1965885lAc7F" TargetMode="External"/><Relationship Id="rId30" Type="http://schemas.openxmlformats.org/officeDocument/2006/relationships/hyperlink" Target="consultantplus://offline/ref=1D176A695AEEC67D18FEA1D4195FA96E9FC5F877B230FBBE7FC1D6313AA05C2F2B55B32F25A7953211E18696AEF52F5E17B1f5v3G" TargetMode="External"/><Relationship Id="rId35" Type="http://schemas.openxmlformats.org/officeDocument/2006/relationships/hyperlink" Target="consultantplus://offline/ref=E09390C5F4A13A7BD758EFC78F73859F8905C6383646AEAA725E7B97E5673D33112A798F375BB8E301640CE271643846FCBC8A5A84AFlAc9F" TargetMode="External"/><Relationship Id="rId43" Type="http://schemas.openxmlformats.org/officeDocument/2006/relationships/hyperlink" Target="consultantplus://offline/ref=6338B23BE00ACA39C451890A730ED44ADB3B28C19760250CFC5A081B38C773647539F78316648CAA10BCCCD3BB2F111B846AE610E90AB715s5D8H" TargetMode="External"/><Relationship Id="rId48" Type="http://schemas.openxmlformats.org/officeDocument/2006/relationships/hyperlink" Target="consultantplus://offline/ref=6338B23BE00ACA39C451890A730ED44ADA3321C19D66250CFC5A081B38C773647539F783166481AC1BBCCCD3BB2F111B846AE610E90AB715s5D8H" TargetMode="External"/><Relationship Id="rId56" Type="http://schemas.openxmlformats.org/officeDocument/2006/relationships/hyperlink" Target="consultantplus://offline/ref=6338B23BE00ACA39C451890A730ED44ADB3B28C19760250CFC5A081B38C773647539F78316648DAE11BCCCD3BB2F111B846AE610E90AB715s5D8H" TargetMode="External"/><Relationship Id="rId64" Type="http://schemas.openxmlformats.org/officeDocument/2006/relationships/hyperlink" Target="consultantplus://offline/ref=E09390C5F4A13A7BD758EFC78F73859F880DC6363D47AEAA725E7B97E5673D33032A21833758A3E8562B4AB77Dl6cCF" TargetMode="External"/><Relationship Id="rId69" Type="http://schemas.openxmlformats.org/officeDocument/2006/relationships/hyperlink" Target="consultantplus://offline/ref=E09390C5F4A13A7BD758EFC78F73859F8904C6393841AEAA725E7B97E5673D33112A798F3053BDEB5E6119F329683B5AE2BF974686AEA1l5cEF" TargetMode="External"/><Relationship Id="rId77" Type="http://schemas.openxmlformats.org/officeDocument/2006/relationships/hyperlink" Target="consultantplus://offline/ref=E09390C5F4A13A7BD758EFC78F73859F8904C6393841AEAA725E7B97E5673D33112A798F3052B4EC5E6119F329683B5AE2BF974686AEA1l5cEF" TargetMode="External"/><Relationship Id="rId100" Type="http://schemas.openxmlformats.org/officeDocument/2006/relationships/hyperlink" Target="consultantplus://offline/ref=D0DD1998AC059780781BA4B841533F9C03ADB8F6819BDCBB0BDD64CD0DDDAB7990F7FA0652D3B52D6D6DD330C8C8CB70E6A4D5569A7F4FAFFDz8J" TargetMode="External"/><Relationship Id="rId105" Type="http://schemas.openxmlformats.org/officeDocument/2006/relationships/hyperlink" Target="consultantplus://offline/ref=94AF1BB790D15E044394F640898D3E0D43F0E53D1533C19D929FCB6BCBEE880F70240C8B3CF57892A52F35061B7B75F2F9ECDC571EAE4B29FDK" TargetMode="External"/><Relationship Id="rId113" Type="http://schemas.openxmlformats.org/officeDocument/2006/relationships/hyperlink" Target="consultantplus://offline/ref=181C303DC22776D75FED0B37E4A84A915A35B20064D54F8608206D428E6D960019F555637ED52C7C79A0616CBB191E65D91372F7C070BF60HEdAH" TargetMode="External"/><Relationship Id="rId8" Type="http://schemas.openxmlformats.org/officeDocument/2006/relationships/endnotes" Target="endnotes.xml"/><Relationship Id="rId51" Type="http://schemas.openxmlformats.org/officeDocument/2006/relationships/hyperlink" Target="consultantplus://offline/ref=6338B23BE00ACA39C451890A730ED44ADA3224C9986D250CFC5A081B38C773647539F78313608DAB13E3C9C6AA771D189874E50DF508B6s1DDH" TargetMode="External"/><Relationship Id="rId72" Type="http://schemas.openxmlformats.org/officeDocument/2006/relationships/hyperlink" Target="consultantplus://offline/ref=E09390C5F4A13A7BD758EFC78F73859F8904C6393841AEAA725E7B97E5673D33112A798F3053BDEB5E6119F329683B5AE2BF974686AEA1l5cEF" TargetMode="External"/><Relationship Id="rId80" Type="http://schemas.openxmlformats.org/officeDocument/2006/relationships/hyperlink" Target="consultantplus://offline/ref=FB36C78746606E4F87E6CD412604345AF4CC6060C6CD6C624764B91D4FBF936440FBE9FBC6BF1FF21337AD20EFDEAE3F01E28C685D5BD9t1TDE" TargetMode="External"/><Relationship Id="rId85" Type="http://schemas.openxmlformats.org/officeDocument/2006/relationships/hyperlink" Target="consultantplus://offline/ref=AAFC5037EE94254B73883C64A6E3F9F30C04B54A12B28804FB9372C54700772E3905F40271B9ABE58AEB6627EA81AB76FEDF65F1E2FF8Fw0I9I" TargetMode="External"/><Relationship Id="rId93" Type="http://schemas.openxmlformats.org/officeDocument/2006/relationships/hyperlink" Target="consultantplus://offline/ref=A15370D433C3D7214F67A8FCB4AEF0BCE96886DA8E6AED6F8F9F33D0717FFD604EE4CFCD1A858F5D31CB44DC907F6AEA3A8A576875092B7FHBA0I" TargetMode="External"/><Relationship Id="rId98" Type="http://schemas.openxmlformats.org/officeDocument/2006/relationships/hyperlink" Target="consultantplus://offline/ref=F06F024D350B3D22605E5CC8600A7B65A5ABA6D35D7D4A4E9600AF535D8D88FE90CF1E201F4411E488C85E3672c3pCJ" TargetMode="External"/><Relationship Id="rId3" Type="http://schemas.openxmlformats.org/officeDocument/2006/relationships/styles" Target="styles.xml"/><Relationship Id="rId12" Type="http://schemas.openxmlformats.org/officeDocument/2006/relationships/hyperlink" Target="consultantplus://offline/ref=F7C4E287EB0EF2EB413204E9EE35D2FA7F231722D54F6AFA176EB02A02B1684C62BB14623225909611455E79CD64D639F3412171190ED5P7l8F" TargetMode="External"/><Relationship Id="rId17" Type="http://schemas.openxmlformats.org/officeDocument/2006/relationships/hyperlink" Target="consultantplus://offline/ref=27835D9BBABC1834EC1BFD4159A424404FADEABA76B1DEED972C275E76810F4549B3AB75726B2865C9DA39B1B2C839AF6909F5C7G" TargetMode="External"/><Relationship Id="rId25" Type="http://schemas.openxmlformats.org/officeDocument/2006/relationships/image" Target="media/image3.png"/><Relationship Id="rId33" Type="http://schemas.openxmlformats.org/officeDocument/2006/relationships/hyperlink" Target="consultantplus://offline/ref=E09390C5F4A13A7BD758EFC78F73859F8905C6383646AEAA725E7B97E5673D33112A79863E59B6BC04711DBA7D672458FFA1965885lAc7F" TargetMode="External"/><Relationship Id="rId38" Type="http://schemas.openxmlformats.org/officeDocument/2006/relationships/hyperlink" Target="consultantplus://offline/ref=E09390C5F4A13A7BD758EFC78F73859F8904C6393841AEAA725E7B97E5673D33112A79883F5BB9E301640CE271643846FCBC8A5A84AFlAc9F" TargetMode="External"/><Relationship Id="rId46" Type="http://schemas.openxmlformats.org/officeDocument/2006/relationships/hyperlink" Target="consultantplus://offline/ref=6338B23BE00ACA39C451890A730ED44ADA3224C9986D250CFC5A081B38C773647539F783166488AA1BBCCCD3BB2F111B846AE610E90AB715s5D8H" TargetMode="External"/><Relationship Id="rId59" Type="http://schemas.openxmlformats.org/officeDocument/2006/relationships/hyperlink" Target="consultantplus://offline/ref=1034C9D360878144FB2E36B87E9AA5E0068A1F571614AA2D4A10F87EDEB1B58AC790BBF58D2AA12ED726983B77E41AF737BB724C001EA1A5kE30G" TargetMode="External"/><Relationship Id="rId67" Type="http://schemas.openxmlformats.org/officeDocument/2006/relationships/hyperlink" Target="consultantplus://offline/ref=E09390C5F4A13A7BD758EFC78F73859F8904C6393841AEAA725E7B97E5673D33112A798F3053BDEB5E6119F329683B5AE2BF974686AEA1l5cEF" TargetMode="External"/><Relationship Id="rId103" Type="http://schemas.openxmlformats.org/officeDocument/2006/relationships/hyperlink" Target="consultantplus://offline/ref=DADFA28718898E048E8945E7E92CC3D77CBD384F69C1C6D2BE85E079A4F35836E0EF0F4872DE42C45675A1AB21EDD3D40A9288846F9B5Af4D7K" TargetMode="External"/><Relationship Id="rId108" Type="http://schemas.openxmlformats.org/officeDocument/2006/relationships/hyperlink" Target="consultantplus://offline/ref=94AF1BB790D15E044394F640898D3E0D43F0E5391E32C19D929FCB6BCBEE880F70240C8B38F07C9DAF7030130A2379F4E0F3DD4902AC4A9421F8K" TargetMode="External"/><Relationship Id="rId116" Type="http://schemas.openxmlformats.org/officeDocument/2006/relationships/theme" Target="theme/theme1.xml"/><Relationship Id="rId20" Type="http://schemas.openxmlformats.org/officeDocument/2006/relationships/hyperlink" Target="consultantplus://offline/ref=27835D9BBABC1834EC1BFD4159A424404FADEABA76B1D1ED972A275E76810F4549B3AB75726B2865C9DA39B1B2C839AF6909F5C7G" TargetMode="External"/><Relationship Id="rId41" Type="http://schemas.openxmlformats.org/officeDocument/2006/relationships/hyperlink" Target="consultantplus://offline/ref=6338B23BE00ACA39C451890A730ED44ADA3321C19D66250CFC5A081B38C773647539F783166581A71CBCCCD3BB2F111B846AE610E90AB715s5D8H" TargetMode="External"/><Relationship Id="rId54" Type="http://schemas.openxmlformats.org/officeDocument/2006/relationships/hyperlink" Target="consultantplus://offline/ref=6338B23BE00ACA39C451890A730ED44ADA3224C9986D250CFC5A081B38C773647539F7841F6781A54CE6DCD7F27B1E048677F811F709sBDEH" TargetMode="External"/><Relationship Id="rId62" Type="http://schemas.openxmlformats.org/officeDocument/2006/relationships/image" Target="media/image7.png"/><Relationship Id="rId70" Type="http://schemas.openxmlformats.org/officeDocument/2006/relationships/hyperlink" Target="consultantplus://offline/ref=E09390C5F4A13A7BD758EFC78F73859F8904C6393841AEAA725E7B97E5673D33112A798F3053BCE95E6119F329683B5AE2BF974686AEA1l5cEF" TargetMode="External"/><Relationship Id="rId75" Type="http://schemas.openxmlformats.org/officeDocument/2006/relationships/hyperlink" Target="consultantplus://offline/ref=E09390C5F4A13A7BD758EFC78F73859F8904C6393841AEAA725E7B97E5673D33112A798F3052B4EA5E6119F329683B5AE2BF974686AEA1l5cEF" TargetMode="External"/><Relationship Id="rId83" Type="http://schemas.openxmlformats.org/officeDocument/2006/relationships/hyperlink" Target="consultantplus://offline/ref=AAFC5037EE94254B73883C64A6E3F9F30C04B54A12B28804FB9372C54700772E3905F40A7EBCAFE6D5EE7336B28DA86AE0DC78EDE0FEw8I7I" TargetMode="External"/><Relationship Id="rId88" Type="http://schemas.openxmlformats.org/officeDocument/2006/relationships/hyperlink" Target="consultantplus://offline/ref=AAFC5037EE94254B73883C64A6E3F9F30C04B54A12B28804FB9372C54700772E3905F4057FBCAEE6D5EE7336B28DA86AE0DC78EDE0FEw8I7I" TargetMode="External"/><Relationship Id="rId91" Type="http://schemas.openxmlformats.org/officeDocument/2006/relationships/hyperlink" Target="consultantplus://offline/ref=AAFC5037EE94254B73883C64A6E3F9F30C04B94614B48804FB9372C54700772E3905F40176BCAAE6D5EE7336B28DA86AE0DC78EDE0FEw8I7I" TargetMode="External"/><Relationship Id="rId96" Type="http://schemas.openxmlformats.org/officeDocument/2006/relationships/hyperlink" Target="consultantplus://offline/ref=DADFA28718898E048E8945E7E92CC3D77CBD384F69C1C6D2BE85E079A4F35836E0EF0F4870DC46C65675A1AB21EDD3D40A9288846F9B5Af4D7K" TargetMode="External"/><Relationship Id="rId111" Type="http://schemas.openxmlformats.org/officeDocument/2006/relationships/hyperlink" Target="consultantplus://offline/ref=94AF1BB790D15E044394F640898D3E0D43F0E5391E32C19D929FCB6BCBEE880F70240C8B38F07C9DAD7030130A2379F4E0F3DD4902AC4A9421F8K"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2510A5F1DB7356E47A933F10829A2009D983185D365DE117AE1A65D1CA6C8ED45C97FD3054B7DB6B16A12D162P4w1F" TargetMode="External"/><Relationship Id="rId23" Type="http://schemas.openxmlformats.org/officeDocument/2006/relationships/hyperlink" Target="consultantplus://offline/ref=27835D9BBABC1834EC1BE0554BCC1E4D4DA4E8EC73B4D2BBCF7C2B5423D9501C0BF4A2792F396764959F6EA2B3C939AD6A165C3B5FF8C7G" TargetMode="External"/><Relationship Id="rId28" Type="http://schemas.openxmlformats.org/officeDocument/2006/relationships/hyperlink" Target="consultantplus://offline/ref=E09390C5F4A13A7BD758EFC78F73859F890CCF39374BAEAA725E7B97E5673D33112A798F3F51E9B9116045B67E7B3A5BE2BD9459l8cDF" TargetMode="External"/><Relationship Id="rId36" Type="http://schemas.openxmlformats.org/officeDocument/2006/relationships/hyperlink" Target="consultantplus://offline/ref=E09390C5F4A13A7BD758EFC78F73859F880CCC343845AEAA725E7B97E5673D33032A21833758A3E8562B4AB77Dl6cCF" TargetMode="External"/><Relationship Id="rId49" Type="http://schemas.openxmlformats.org/officeDocument/2006/relationships/hyperlink" Target="consultantplus://offline/ref=6338B23BE00ACA39C451890A730ED44ADA3223C89767250CFC5A081B38C773647539F78316648BAC1CBCCCD3BB2F111B846AE610E90AB715s5D8H" TargetMode="External"/><Relationship Id="rId57" Type="http://schemas.openxmlformats.org/officeDocument/2006/relationships/hyperlink" Target="consultantplus://offline/ref=6338B23BE00ACA39C451890A730ED44ADB3B28C19760250CFC5A081B38C773647539F78316648DAE10BCCCD3BB2F111B846AE610E90AB715s5D8H" TargetMode="External"/><Relationship Id="rId106" Type="http://schemas.openxmlformats.org/officeDocument/2006/relationships/hyperlink" Target="consultantplus://offline/ref=94AF1BB790D15E044394F640898D3E0D43F0E5391E35C19D929FCB6BCBEE880F70240C8B38F07C9BAB7030130A2379F4E0F3DD4902AC4A9421F8K" TargetMode="External"/><Relationship Id="rId114" Type="http://schemas.openxmlformats.org/officeDocument/2006/relationships/footer" Target="footer1.xml"/><Relationship Id="rId10" Type="http://schemas.openxmlformats.org/officeDocument/2006/relationships/hyperlink" Target="consultantplus://offline/ref=F7C4E287EB0EF2EB413204E9EE35D2FA7F231722D54F6AFA176EB02A02B1684C62BB14623225909411455E79CD64D639F3412171190ED5P7l8F" TargetMode="External"/><Relationship Id="rId31" Type="http://schemas.openxmlformats.org/officeDocument/2006/relationships/hyperlink" Target="consultantplus://offline/ref=1D176A695AEEC67D18FEBCC00B3793639CC5F129BB39F8E8209DD33B6FF803766912BA2570F4D86317B4D5CCFBFB305E09B0595668E724fAv2G" TargetMode="External"/><Relationship Id="rId44" Type="http://schemas.openxmlformats.org/officeDocument/2006/relationships/hyperlink" Target="consultantplus://offline/ref=6338B23BE00ACA39C451890A730ED44ADA3328CF9C61250CFC5A081B38C773647539F783166488AA1ABCCCD3BB2F111B846AE610E90AB715s5D8H" TargetMode="External"/><Relationship Id="rId52" Type="http://schemas.openxmlformats.org/officeDocument/2006/relationships/hyperlink" Target="consultantplus://offline/ref=6338B23BE00ACA39C451890A730ED44ADA3224C9986D250CFC5A081B38C773647539F78313608DAB13E3C9C6AA771D189874E50DF508B6s1DDH" TargetMode="External"/><Relationship Id="rId60" Type="http://schemas.openxmlformats.org/officeDocument/2006/relationships/hyperlink" Target="consultantplus://offline/ref=1034C9D360878144FB2E36B87E9AA5E0068B14511119AA2D4A10F87EDEB1B58AC790BBF58D2AA32CDE26983B77E41AF737BB724C001EA1A5kE30G" TargetMode="External"/><Relationship Id="rId65" Type="http://schemas.openxmlformats.org/officeDocument/2006/relationships/image" Target="media/image8.png"/><Relationship Id="rId73" Type="http://schemas.openxmlformats.org/officeDocument/2006/relationships/hyperlink" Target="consultantplus://offline/ref=E09390C5F4A13A7BD758EFC78F73859F8904C6393841AEAA725E7B97E5673D33112A798F3053BFE95E6119F329683B5AE2BF974686AEA1l5cEF" TargetMode="External"/><Relationship Id="rId78" Type="http://schemas.openxmlformats.org/officeDocument/2006/relationships/hyperlink" Target="consultantplus://offline/ref=E09390C5F4A13A7BD758EFC78F73859F880CCE393642AEAA725E7B97E5673D33112A798F365AB9E1543E1CE638303759FEA1945B9AACA056l9cFF" TargetMode="External"/><Relationship Id="rId81" Type="http://schemas.openxmlformats.org/officeDocument/2006/relationships/hyperlink" Target="consultantplus://offline/ref=AAFC5037EE94254B73883C64A6E3F9F30C04B54A12B28804FB9372C54700772E3905F4057EBDABE6D5EE7336B28DA86AE0DC78EDE0FEw8I7I" TargetMode="External"/><Relationship Id="rId86" Type="http://schemas.openxmlformats.org/officeDocument/2006/relationships/hyperlink" Target="consultantplus://offline/ref=AAFC5037EE94254B73883C64A6E3F9F30C04B54A12B28804FB9372C54700772E3905F40271B9ABE58AEB6627EA81AB76FEDF65F1E2FF8Fw0I9I" TargetMode="External"/><Relationship Id="rId94" Type="http://schemas.openxmlformats.org/officeDocument/2006/relationships/hyperlink" Target="consultantplus://offline/ref=60E8429351D90E907A75EF7502CD8FC228A10C29749054732CA17CFE8EDF216A78163E7C6BB0A2E606B62B920046A2C44D6A2EFBB441056923VCJ" TargetMode="External"/><Relationship Id="rId99" Type="http://schemas.openxmlformats.org/officeDocument/2006/relationships/hyperlink" Target="consultantplus://offline/ref=D0DD1998AC059780781BA4B841533F9C03ADB4FE8C9CDCBB0BDD64CD0DDDAB7990F7FA0653D6BC266232D625D990C776FFBBD448867D4EFAz6J" TargetMode="External"/><Relationship Id="rId101" Type="http://schemas.openxmlformats.org/officeDocument/2006/relationships/hyperlink" Target="consultantplus://offline/ref=004955B4BA66C8E023CC8307870C90742B99600F92FE4F672CF4432D7F31ABE23CA4ABBD4F4B1B5AB231FC2589A09F92EE0A39F175AC7B12m1R2I"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consultantplus://offline/ref=27835D9BBABC1834EC1BE0554BCC1E4D4CADE3E47FB8D2BBCF7C2B5423D9501C0BF4A27F263A6C30CCD06FFEF69E2AAC6B165E38408C510BF7C2G" TargetMode="External"/><Relationship Id="rId39" Type="http://schemas.openxmlformats.org/officeDocument/2006/relationships/hyperlink" Target="consultantplus://offline/ref=6338B23BE00ACA39C451890A730ED44ADA3224C9986D250CFC5A081B38C773647539F783166488AA1ABCCCD3BB2F111B846AE610E90AB715s5D8H" TargetMode="External"/><Relationship Id="rId109" Type="http://schemas.openxmlformats.org/officeDocument/2006/relationships/hyperlink" Target="consultantplus://offline/ref=94AF1BB790D15E044394F640898D3E0D42F9E83F1336C19D929FCB6BCBEE880F70240C8B3EF1749BA52F35061B7B75F2F9ECDC571EAE4B29FDK" TargetMode="External"/><Relationship Id="rId34" Type="http://schemas.openxmlformats.org/officeDocument/2006/relationships/image" Target="media/image5.png"/><Relationship Id="rId50" Type="http://schemas.openxmlformats.org/officeDocument/2006/relationships/hyperlink" Target="consultantplus://offline/ref=6338B23BE00ACA39C451890A730ED44ADA3224C9986D250CFC5A081B38C773647539F786146780A54CE6DCD7F27B1E048677F811F709sBDEH" TargetMode="External"/><Relationship Id="rId55" Type="http://schemas.openxmlformats.org/officeDocument/2006/relationships/hyperlink" Target="consultantplus://offline/ref=6338B23BE00ACA39C451890A730ED44ADA3224C9986D250CFC5A081B38C773647539F7841F658CA54CE6DCD7F27B1E048677F811F709sBDEH" TargetMode="External"/><Relationship Id="rId76" Type="http://schemas.openxmlformats.org/officeDocument/2006/relationships/hyperlink" Target="consultantplus://offline/ref=E09390C5F4A13A7BD758EFC78F73859F8904C6393841AEAA725E7B97E5673D33112A798F3052B4EB5E6119F329683B5AE2BF974686AEA1l5cEF" TargetMode="External"/><Relationship Id="rId97" Type="http://schemas.openxmlformats.org/officeDocument/2006/relationships/hyperlink" Target="consultantplus://offline/ref=DADFA28718898E048E8945E7E92CC3D77CBD384F69C1C6D2BE85E079A4F35836E0EF0F4872DE43C35675A1AB21EDD3D40A9288846F9B5Af4D7K" TargetMode="External"/><Relationship Id="rId104" Type="http://schemas.openxmlformats.org/officeDocument/2006/relationships/hyperlink" Target="consultantplus://offline/ref=94AF1BB790D15E044394F640898D3E0D43F0E53D1533C19D929FCB6BCBEE880F70240C8330F17991FA2A2017437773EBE6EDC24B1CAF24F2K" TargetMode="External"/><Relationship Id="rId7" Type="http://schemas.openxmlformats.org/officeDocument/2006/relationships/footnotes" Target="footnotes.xml"/><Relationship Id="rId71" Type="http://schemas.openxmlformats.org/officeDocument/2006/relationships/hyperlink" Target="consultantplus://offline/ref=E09390C5F4A13A7BD758EFC78F73859F8904C6393841AEAA725E7B97E5673D33112A798F3053BCE95E6119F329683B5AE2BF974686AEA1l5cEF" TargetMode="External"/><Relationship Id="rId92" Type="http://schemas.openxmlformats.org/officeDocument/2006/relationships/hyperlink" Target="consultantplus://offline/ref=AAFC5037EE94254B73883C64A6E3F9F30C04B54A12B28804FB9372C54700772E3905F40A7EBCAFE6D5EE7336B28DA86AE0DC78EDE0FEw8I7I" TargetMode="External"/><Relationship Id="rId2" Type="http://schemas.openxmlformats.org/officeDocument/2006/relationships/numbering" Target="numbering.xml"/><Relationship Id="rId29" Type="http://schemas.openxmlformats.org/officeDocument/2006/relationships/hyperlink" Target="consultantplus://offline/ref=E09390C5F4A13A7BD758EFC78F73859F890CCF39374BAEAA725E7B97E5673D33112A798F3F51E9B9116045B67E7B3A5BE2BD9459l8c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BF683-C8A7-40AD-A269-A317FCDA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29</Pages>
  <Words>7392</Words>
  <Characters>42137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Милькова Ольга Сергеевна</dc:creator>
  <cp:lastModifiedBy>Милькова Ольга Сергеевна</cp:lastModifiedBy>
  <cp:revision>5</cp:revision>
  <cp:lastPrinted>2019-03-12T08:42:00Z</cp:lastPrinted>
  <dcterms:created xsi:type="dcterms:W3CDTF">2019-03-12T05:30:00Z</dcterms:created>
  <dcterms:modified xsi:type="dcterms:W3CDTF">2019-03-13T03:37:00Z</dcterms:modified>
</cp:coreProperties>
</file>